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83" w:rsidRDefault="00574F14" w:rsidP="00C540E8">
      <w:pPr>
        <w:spacing w:after="120" w:line="259" w:lineRule="auto"/>
        <w:rPr>
          <w:rFonts w:cs="Arial"/>
        </w:rPr>
      </w:pPr>
      <w:r w:rsidRPr="00574F14">
        <w:rPr>
          <w:rFonts w:cs="Arial"/>
          <w:noProof/>
        </w:rPr>
        <mc:AlternateContent>
          <mc:Choice Requires="wps">
            <w:drawing>
              <wp:anchor distT="45720" distB="45720" distL="114300" distR="114300" simplePos="0" relativeHeight="251659264" behindDoc="0" locked="0" layoutInCell="1" allowOverlap="1">
                <wp:simplePos x="0" y="0"/>
                <wp:positionH relativeFrom="margin">
                  <wp:posOffset>2540</wp:posOffset>
                </wp:positionH>
                <wp:positionV relativeFrom="paragraph">
                  <wp:posOffset>190500</wp:posOffset>
                </wp:positionV>
                <wp:extent cx="6500495" cy="628650"/>
                <wp:effectExtent l="19050" t="19050" r="146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628650"/>
                        </a:xfrm>
                        <a:prstGeom prst="rect">
                          <a:avLst/>
                        </a:prstGeom>
                        <a:solidFill>
                          <a:schemeClr val="bg1">
                            <a:lumMod val="85000"/>
                          </a:schemeClr>
                        </a:solidFill>
                        <a:ln w="28575">
                          <a:solidFill>
                            <a:schemeClr val="bg1">
                              <a:lumMod val="50000"/>
                            </a:schemeClr>
                          </a:solidFill>
                          <a:miter lim="800000"/>
                          <a:headEnd/>
                          <a:tailEnd/>
                        </a:ln>
                      </wps:spPr>
                      <wps:txbx>
                        <w:txbxContent>
                          <w:p w:rsidR="00924767" w:rsidRPr="00C540E8" w:rsidRDefault="00C540E8" w:rsidP="00C540E8">
                            <w:pPr>
                              <w:pStyle w:val="Kopfzeile"/>
                              <w:jc w:val="center"/>
                              <w:rPr>
                                <w:rFonts w:cs="Arial"/>
                                <w:b/>
                                <w:sz w:val="28"/>
                                <w:szCs w:val="28"/>
                              </w:rPr>
                            </w:pPr>
                            <w:r>
                              <w:rPr>
                                <w:rFonts w:cs="Arial"/>
                                <w:b/>
                                <w:sz w:val="28"/>
                                <w:szCs w:val="28"/>
                              </w:rPr>
                              <w:t xml:space="preserve">Beschreibung zu den Konzessionsverträge BMA </w:t>
                            </w:r>
                            <w:r w:rsidRPr="00C540E8">
                              <w:rPr>
                                <w:rFonts w:cs="Arial"/>
                                <w:b/>
                                <w:i/>
                                <w:iCs/>
                              </w:rPr>
                              <w:t>(Stadt/Landkreis)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pt;margin-top:15pt;width:511.8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" fillcolor="#d8d8d8 [2732]" strokecolor="#7f7f7f [1612]" strokeweight="2.25pt">
                <v:textbox>
                  <w:txbxContent>
                    <w:p w:rsidR="00924767" w:rsidRPr="00C540E8" w:rsidRDefault="00C540E8" w:rsidP="00C540E8">
                      <w:pPr>
                        <w:pStyle w:val="Kopfzeile"/>
                        <w:jc w:val="center"/>
                        <w:rPr>
                          <w:rFonts w:cs="Arial"/>
                          <w:b/>
                          <w:sz w:val="28"/>
                          <w:szCs w:val="28"/>
                        </w:rPr>
                      </w:pPr>
                      <w:r>
                        <w:rPr>
                          <w:rFonts w:cs="Arial"/>
                          <w:b/>
                          <w:sz w:val="28"/>
                          <w:szCs w:val="28"/>
                        </w:rPr>
                        <w:t xml:space="preserve">Beschreibung zu den Konzessionsverträge BMA </w:t>
                      </w:r>
                      <w:r w:rsidRPr="00C540E8">
                        <w:rPr>
                          <w:rFonts w:cs="Arial"/>
                          <w:b/>
                          <w:i/>
                          <w:iCs/>
                        </w:rPr>
                        <w:t>(Stadt/Landkreis)</w:t>
                      </w:r>
                    </w:p>
                  </w:txbxContent>
                </v:textbox>
                <w10:wrap type="square" anchorx="margin"/>
              </v:shape>
            </w:pict>
          </mc:Fallback>
        </mc:AlternateContent>
      </w:r>
      <w:r w:rsidR="00C540E8">
        <w:rPr>
          <w:rFonts w:cs="Arial"/>
        </w:rPr>
        <w:t xml:space="preserve">Diese Beschreibung wird Bestandteil der abzuschließenden Konzessionsverträge. </w:t>
      </w:r>
    </w:p>
    <w:p w:rsidR="00C540E8" w:rsidRPr="00DB3CFC" w:rsidRDefault="00C540E8" w:rsidP="00C540E8">
      <w:pPr>
        <w:autoSpaceDE w:val="0"/>
        <w:autoSpaceDN w:val="0"/>
        <w:adjustRightInd w:val="0"/>
        <w:rPr>
          <w:rFonts w:cs="Arial"/>
          <w:b/>
          <w:bCs/>
          <w:sz w:val="24"/>
          <w:szCs w:val="24"/>
        </w:rPr>
      </w:pPr>
    </w:p>
    <w:p w:rsidR="00C540E8" w:rsidRPr="00DB3CFC" w:rsidRDefault="00C540E8" w:rsidP="00C540E8">
      <w:pPr>
        <w:autoSpaceDE w:val="0"/>
        <w:autoSpaceDN w:val="0"/>
        <w:adjustRightInd w:val="0"/>
        <w:rPr>
          <w:rFonts w:cs="Arial"/>
          <w:b/>
          <w:bCs/>
          <w:sz w:val="24"/>
          <w:szCs w:val="24"/>
        </w:rPr>
      </w:pPr>
      <w:r w:rsidRPr="00DB3CFC">
        <w:rPr>
          <w:rFonts w:cs="Arial"/>
          <w:b/>
          <w:bCs/>
          <w:sz w:val="24"/>
          <w:szCs w:val="24"/>
        </w:rPr>
        <w:t xml:space="preserve">Projekt: </w:t>
      </w:r>
      <w:r w:rsidRPr="00DB3CFC">
        <w:rPr>
          <w:rFonts w:cs="Arial"/>
          <w:b/>
          <w:bCs/>
          <w:sz w:val="24"/>
          <w:szCs w:val="24"/>
        </w:rPr>
        <w:tab/>
      </w:r>
      <w:r w:rsidRPr="00DB3CFC">
        <w:rPr>
          <w:rFonts w:cs="Arial"/>
          <w:b/>
          <w:bCs/>
          <w:sz w:val="24"/>
          <w:szCs w:val="24"/>
        </w:rPr>
        <w:tab/>
      </w:r>
      <w:r w:rsidRPr="00DB3CFC">
        <w:rPr>
          <w:rFonts w:cs="Arial"/>
          <w:b/>
          <w:bCs/>
          <w:sz w:val="24"/>
          <w:szCs w:val="24"/>
        </w:rPr>
        <w:tab/>
      </w:r>
      <w:r w:rsidRPr="00DB3CFC">
        <w:rPr>
          <w:rFonts w:cs="Arial"/>
          <w:b/>
          <w:bCs/>
          <w:sz w:val="24"/>
          <w:szCs w:val="24"/>
        </w:rPr>
        <w:tab/>
        <w:t>Konzessionsvertr</w:t>
      </w:r>
      <w:r>
        <w:rPr>
          <w:rFonts w:cs="Arial"/>
          <w:b/>
          <w:bCs/>
          <w:sz w:val="24"/>
          <w:szCs w:val="24"/>
        </w:rPr>
        <w:t>äge</w:t>
      </w:r>
      <w:r w:rsidRPr="00DB3CFC">
        <w:rPr>
          <w:rFonts w:cs="Arial"/>
          <w:b/>
          <w:bCs/>
          <w:sz w:val="24"/>
          <w:szCs w:val="24"/>
        </w:rPr>
        <w:t xml:space="preserve"> BMA </w:t>
      </w:r>
      <w:r w:rsidRPr="00DB3CFC">
        <w:rPr>
          <w:rFonts w:cs="Arial"/>
          <w:b/>
          <w:bCs/>
          <w:color w:val="FF0000"/>
          <w:sz w:val="24"/>
          <w:szCs w:val="24"/>
        </w:rPr>
        <w:t>Stadt</w:t>
      </w:r>
      <w:r>
        <w:rPr>
          <w:rFonts w:cs="Arial"/>
          <w:b/>
          <w:bCs/>
          <w:color w:val="FF0000"/>
          <w:sz w:val="24"/>
          <w:szCs w:val="24"/>
        </w:rPr>
        <w:t>/Landkreis</w:t>
      </w:r>
      <w:r w:rsidRPr="00DB3CFC">
        <w:rPr>
          <w:rFonts w:cs="Arial"/>
          <w:b/>
          <w:bCs/>
          <w:sz w:val="24"/>
          <w:szCs w:val="24"/>
        </w:rPr>
        <w:t xml:space="preserve"> </w:t>
      </w:r>
    </w:p>
    <w:p w:rsidR="00C540E8" w:rsidRPr="00DB3CFC" w:rsidRDefault="00C540E8" w:rsidP="00C540E8">
      <w:pPr>
        <w:autoSpaceDE w:val="0"/>
        <w:autoSpaceDN w:val="0"/>
        <w:adjustRightInd w:val="0"/>
        <w:rPr>
          <w:rFonts w:cs="Arial"/>
          <w:b/>
          <w:bCs/>
          <w:sz w:val="24"/>
          <w:szCs w:val="24"/>
        </w:rPr>
      </w:pPr>
    </w:p>
    <w:p w:rsidR="00C540E8" w:rsidRPr="00DB3CFC" w:rsidRDefault="00C540E8" w:rsidP="00C540E8">
      <w:pPr>
        <w:autoSpaceDE w:val="0"/>
        <w:autoSpaceDN w:val="0"/>
        <w:adjustRightInd w:val="0"/>
        <w:rPr>
          <w:rFonts w:cs="Arial"/>
          <w:b/>
          <w:bCs/>
          <w:sz w:val="24"/>
          <w:szCs w:val="24"/>
        </w:rPr>
      </w:pPr>
    </w:p>
    <w:p w:rsidR="00C540E8" w:rsidRPr="00DB3CFC" w:rsidRDefault="00C540E8" w:rsidP="00C540E8">
      <w:pPr>
        <w:autoSpaceDE w:val="0"/>
        <w:autoSpaceDN w:val="0"/>
        <w:adjustRightInd w:val="0"/>
        <w:rPr>
          <w:rFonts w:cs="Arial"/>
          <w:b/>
          <w:bCs/>
          <w:sz w:val="24"/>
          <w:szCs w:val="24"/>
        </w:rPr>
      </w:pPr>
      <w:r w:rsidRPr="00DB3CFC">
        <w:rPr>
          <w:rFonts w:cs="Arial"/>
          <w:b/>
          <w:bCs/>
          <w:sz w:val="24"/>
          <w:szCs w:val="24"/>
        </w:rPr>
        <w:t xml:space="preserve">Konzessionsgeber: </w:t>
      </w:r>
      <w:r w:rsidRPr="00DB3CFC">
        <w:rPr>
          <w:rFonts w:cs="Arial"/>
          <w:b/>
          <w:bCs/>
          <w:color w:val="FF0000"/>
          <w:sz w:val="24"/>
          <w:szCs w:val="24"/>
        </w:rPr>
        <w:t>hier eintragen</w:t>
      </w:r>
    </w:p>
    <w:p w:rsidR="00C540E8" w:rsidRPr="00DB3CFC" w:rsidRDefault="00C540E8" w:rsidP="00C540E8">
      <w:pPr>
        <w:autoSpaceDE w:val="0"/>
        <w:autoSpaceDN w:val="0"/>
        <w:adjustRightInd w:val="0"/>
        <w:rPr>
          <w:rFonts w:cs="Arial"/>
          <w:b/>
          <w:bCs/>
          <w:sz w:val="24"/>
          <w:szCs w:val="24"/>
        </w:rPr>
      </w:pPr>
    </w:p>
    <w:p w:rsidR="00C540E8" w:rsidRPr="00DB3CFC" w:rsidRDefault="00C540E8" w:rsidP="00C540E8">
      <w:pPr>
        <w:autoSpaceDE w:val="0"/>
        <w:autoSpaceDN w:val="0"/>
        <w:adjustRightInd w:val="0"/>
        <w:rPr>
          <w:rFonts w:cs="Arial"/>
          <w:sz w:val="24"/>
          <w:szCs w:val="24"/>
        </w:rPr>
      </w:pPr>
    </w:p>
    <w:p w:rsidR="00C540E8" w:rsidRPr="00DB3CFC" w:rsidRDefault="00C540E8" w:rsidP="00C540E8">
      <w:pPr>
        <w:autoSpaceDE w:val="0"/>
        <w:autoSpaceDN w:val="0"/>
        <w:adjustRightInd w:val="0"/>
        <w:rPr>
          <w:rFonts w:cs="Arial"/>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p w:rsidR="00C540E8" w:rsidRPr="00DB3CFC" w:rsidRDefault="00C540E8" w:rsidP="00C540E8">
      <w:pPr>
        <w:autoSpaceDE w:val="0"/>
        <w:autoSpaceDN w:val="0"/>
        <w:adjustRightInd w:val="0"/>
        <w:rPr>
          <w:rFonts w:cs="Arial"/>
          <w:color w:val="666666"/>
          <w:sz w:val="14"/>
          <w:szCs w:val="14"/>
        </w:rPr>
      </w:pPr>
    </w:p>
    <w:tbl>
      <w:tblPr>
        <w:tblStyle w:val="Tabellenraster"/>
        <w:tblW w:w="0" w:type="auto"/>
        <w:tblLook w:val="04A0" w:firstRow="1" w:lastRow="0" w:firstColumn="1" w:lastColumn="0" w:noHBand="0" w:noVBand="1"/>
      </w:tblPr>
      <w:tblGrid>
        <w:gridCol w:w="1838"/>
        <w:gridCol w:w="7224"/>
      </w:tblGrid>
      <w:tr w:rsidR="00C540E8" w:rsidRPr="00DB3CFC" w:rsidTr="00CF76E4">
        <w:trPr>
          <w:trHeight w:val="567"/>
        </w:trPr>
        <w:tc>
          <w:tcPr>
            <w:tcW w:w="1838" w:type="dxa"/>
            <w:vAlign w:val="center"/>
          </w:tcPr>
          <w:p w:rsidR="00C540E8" w:rsidRPr="00DB3CFC" w:rsidRDefault="00C540E8" w:rsidP="00CF76E4">
            <w:pPr>
              <w:autoSpaceDE w:val="0"/>
              <w:autoSpaceDN w:val="0"/>
              <w:adjustRightInd w:val="0"/>
              <w:rPr>
                <w:rFonts w:cs="Arial"/>
              </w:rPr>
            </w:pPr>
            <w:r w:rsidRPr="00DB3CFC">
              <w:rPr>
                <w:rFonts w:cs="Arial"/>
              </w:rPr>
              <w:t>Verfahrensart</w:t>
            </w:r>
          </w:p>
        </w:tc>
        <w:tc>
          <w:tcPr>
            <w:tcW w:w="7224" w:type="dxa"/>
            <w:vAlign w:val="center"/>
          </w:tcPr>
          <w:p w:rsidR="00C540E8" w:rsidRPr="00DB3CFC" w:rsidRDefault="00C540E8" w:rsidP="00CF76E4">
            <w:pPr>
              <w:autoSpaceDE w:val="0"/>
              <w:autoSpaceDN w:val="0"/>
              <w:adjustRightInd w:val="0"/>
              <w:jc w:val="both"/>
              <w:rPr>
                <w:rFonts w:cs="Arial"/>
              </w:rPr>
            </w:pPr>
            <w:r w:rsidRPr="00DB3CFC">
              <w:rPr>
                <w:rFonts w:cs="Arial"/>
              </w:rPr>
              <w:t>In Anlehnung an ein offenes Verfahren</w:t>
            </w:r>
          </w:p>
        </w:tc>
      </w:tr>
      <w:tr w:rsidR="00C540E8" w:rsidRPr="00DB3CFC" w:rsidTr="00CF76E4">
        <w:tc>
          <w:tcPr>
            <w:tcW w:w="1838" w:type="dxa"/>
            <w:vAlign w:val="center"/>
          </w:tcPr>
          <w:p w:rsidR="00C540E8" w:rsidRPr="00DB3CFC" w:rsidRDefault="00C540E8" w:rsidP="00CF76E4">
            <w:pPr>
              <w:autoSpaceDE w:val="0"/>
              <w:autoSpaceDN w:val="0"/>
              <w:adjustRightInd w:val="0"/>
              <w:rPr>
                <w:rFonts w:cs="Arial"/>
              </w:rPr>
            </w:pPr>
            <w:r w:rsidRPr="00DB3CFC">
              <w:rPr>
                <w:rFonts w:cs="Arial"/>
              </w:rPr>
              <w:t>Bezeichnung:</w:t>
            </w:r>
          </w:p>
        </w:tc>
        <w:tc>
          <w:tcPr>
            <w:tcW w:w="7224" w:type="dxa"/>
            <w:vAlign w:val="center"/>
          </w:tcPr>
          <w:p w:rsidR="00C540E8" w:rsidRPr="00DB3CFC" w:rsidRDefault="00C540E8" w:rsidP="00CF76E4">
            <w:pPr>
              <w:autoSpaceDE w:val="0"/>
              <w:autoSpaceDN w:val="0"/>
              <w:adjustRightInd w:val="0"/>
              <w:jc w:val="both"/>
              <w:rPr>
                <w:rFonts w:cs="Arial"/>
              </w:rPr>
            </w:pPr>
            <w:r w:rsidRPr="00DB3CFC">
              <w:rPr>
                <w:rFonts w:cs="Arial"/>
              </w:rPr>
              <w:t xml:space="preserve">Abschluss </w:t>
            </w:r>
            <w:r>
              <w:rPr>
                <w:rFonts w:cs="Arial"/>
              </w:rPr>
              <w:t>von</w:t>
            </w:r>
            <w:r w:rsidRPr="00DB3CFC">
              <w:rPr>
                <w:rFonts w:cs="Arial"/>
              </w:rPr>
              <w:t xml:space="preserve"> Konzessionsvertr</w:t>
            </w:r>
            <w:r>
              <w:rPr>
                <w:rFonts w:cs="Arial"/>
              </w:rPr>
              <w:t>ägen</w:t>
            </w:r>
            <w:r w:rsidRPr="00DB3CFC">
              <w:rPr>
                <w:rFonts w:cs="Arial"/>
              </w:rPr>
              <w:t xml:space="preserve"> zur Aufschaltung von Brandmeldeanlagen und für die Einrichtung und den Betrieb einer leistungsfähigen Alarmübertragungseinrichtung</w:t>
            </w:r>
          </w:p>
        </w:tc>
      </w:tr>
    </w:tbl>
    <w:p w:rsidR="00C540E8" w:rsidRDefault="00C540E8" w:rsidP="00C540E8">
      <w:pPr>
        <w:autoSpaceDE w:val="0"/>
        <w:autoSpaceDN w:val="0"/>
        <w:adjustRightInd w:val="0"/>
        <w:rPr>
          <w:rFonts w:cs="Arial"/>
          <w:b/>
          <w:bCs/>
        </w:rPr>
      </w:pPr>
    </w:p>
    <w:p w:rsidR="00C540E8" w:rsidRDefault="00C540E8">
      <w:pPr>
        <w:rPr>
          <w:rFonts w:cs="Arial"/>
          <w:b/>
          <w:bCs/>
        </w:rPr>
      </w:pPr>
      <w:r>
        <w:rPr>
          <w:rFonts w:cs="Arial"/>
          <w:b/>
          <w:bCs/>
        </w:rPr>
        <w:br w:type="page"/>
      </w:r>
    </w:p>
    <w:p w:rsidR="00C540E8" w:rsidRPr="00DB3CFC" w:rsidRDefault="00C540E8" w:rsidP="00C540E8">
      <w:pPr>
        <w:autoSpaceDE w:val="0"/>
        <w:autoSpaceDN w:val="0"/>
        <w:adjustRightInd w:val="0"/>
        <w:rPr>
          <w:rFonts w:cs="Arial"/>
          <w:b/>
          <w:bCs/>
        </w:rPr>
      </w:pPr>
      <w:r w:rsidRPr="00DB3CFC">
        <w:rPr>
          <w:rFonts w:cs="Arial"/>
          <w:b/>
          <w:bCs/>
        </w:rPr>
        <w:lastRenderedPageBreak/>
        <w:t>Beschreibung</w:t>
      </w:r>
    </w:p>
    <w:p w:rsidR="00C540E8" w:rsidRPr="00DB3CFC" w:rsidRDefault="00C540E8" w:rsidP="00C540E8">
      <w:pPr>
        <w:autoSpaceDE w:val="0"/>
        <w:autoSpaceDN w:val="0"/>
        <w:adjustRightInd w:val="0"/>
        <w:rPr>
          <w:rFonts w:cs="Arial"/>
          <w:b/>
          <w:bCs/>
        </w:rPr>
      </w:pPr>
    </w:p>
    <w:p w:rsidR="00C540E8" w:rsidRPr="00DB3CFC" w:rsidRDefault="00C540E8" w:rsidP="00C540E8">
      <w:pPr>
        <w:autoSpaceDE w:val="0"/>
        <w:autoSpaceDN w:val="0"/>
        <w:adjustRightInd w:val="0"/>
        <w:rPr>
          <w:rFonts w:cs="Arial"/>
          <w:b/>
          <w:bCs/>
        </w:rPr>
      </w:pPr>
      <w:r w:rsidRPr="00DB3CFC">
        <w:rPr>
          <w:rFonts w:cs="Arial"/>
          <w:b/>
          <w:bCs/>
        </w:rPr>
        <w:t>1</w:t>
      </w:r>
      <w:r>
        <w:rPr>
          <w:rFonts w:cs="Arial"/>
          <w:b/>
          <w:bCs/>
        </w:rPr>
        <w:t>.</w:t>
      </w:r>
      <w:r w:rsidRPr="00DB3CFC">
        <w:rPr>
          <w:rFonts w:cs="Arial"/>
          <w:b/>
          <w:bCs/>
        </w:rPr>
        <w:t xml:space="preserve"> Rahmenbedingungen</w:t>
      </w:r>
    </w:p>
    <w:p w:rsidR="00C540E8" w:rsidRPr="00DB3CFC" w:rsidRDefault="00C540E8" w:rsidP="00C540E8">
      <w:pPr>
        <w:autoSpaceDE w:val="0"/>
        <w:autoSpaceDN w:val="0"/>
        <w:adjustRightInd w:val="0"/>
        <w:rPr>
          <w:rFonts w:cs="Arial"/>
          <w:b/>
          <w:bCs/>
        </w:rPr>
      </w:pPr>
    </w:p>
    <w:p w:rsidR="00C540E8" w:rsidRPr="00DB3CFC" w:rsidRDefault="00C540E8" w:rsidP="00C540E8">
      <w:pPr>
        <w:autoSpaceDE w:val="0"/>
        <w:autoSpaceDN w:val="0"/>
        <w:adjustRightInd w:val="0"/>
        <w:rPr>
          <w:rFonts w:cs="Arial"/>
          <w:b/>
          <w:bCs/>
        </w:rPr>
      </w:pPr>
      <w:r w:rsidRPr="00DB3CFC">
        <w:rPr>
          <w:rFonts w:cs="Arial"/>
          <w:b/>
          <w:bCs/>
        </w:rPr>
        <w:t>1.1 Auftragszielsetzung und Leistungsumfang</w:t>
      </w:r>
    </w:p>
    <w:p w:rsidR="00C540E8" w:rsidRPr="00DB3CFC" w:rsidRDefault="00C540E8" w:rsidP="00C540E8">
      <w:pPr>
        <w:autoSpaceDE w:val="0"/>
        <w:autoSpaceDN w:val="0"/>
        <w:adjustRightInd w:val="0"/>
        <w:rPr>
          <w:rFonts w:cs="Arial"/>
          <w:b/>
          <w:bCs/>
        </w:rPr>
      </w:pPr>
    </w:p>
    <w:p w:rsidR="00C540E8" w:rsidRPr="00DB3CFC" w:rsidRDefault="00C540E8" w:rsidP="00C540E8">
      <w:pPr>
        <w:autoSpaceDE w:val="0"/>
        <w:autoSpaceDN w:val="0"/>
        <w:adjustRightInd w:val="0"/>
        <w:jc w:val="both"/>
        <w:rPr>
          <w:rFonts w:cs="Arial"/>
        </w:rPr>
      </w:pPr>
      <w:r w:rsidRPr="00707A82">
        <w:rPr>
          <w:rFonts w:cs="Arial"/>
          <w:color w:val="FF0000"/>
        </w:rPr>
        <w:t xml:space="preserve">Die/Der </w:t>
      </w:r>
      <w:r w:rsidRPr="00BA0D0D">
        <w:rPr>
          <w:rFonts w:cs="Arial"/>
          <w:color w:val="FF0000"/>
        </w:rPr>
        <w:t>Stadt</w:t>
      </w:r>
      <w:r>
        <w:rPr>
          <w:rFonts w:cs="Arial"/>
          <w:color w:val="FF0000"/>
        </w:rPr>
        <w:t>/Landkreis</w:t>
      </w:r>
      <w:r w:rsidRPr="00DB3CFC">
        <w:rPr>
          <w:rFonts w:cs="Arial"/>
        </w:rPr>
        <w:t xml:space="preserve"> (nachstehend nur noch </w:t>
      </w:r>
      <w:r w:rsidRPr="00707A82">
        <w:rPr>
          <w:rFonts w:cs="Arial"/>
          <w:color w:val="FF0000"/>
        </w:rPr>
        <w:t>Stadt</w:t>
      </w:r>
      <w:r>
        <w:rPr>
          <w:rFonts w:cs="Arial"/>
          <w:color w:val="FF0000"/>
        </w:rPr>
        <w:t>/Landkreis</w:t>
      </w:r>
      <w:r w:rsidRPr="00DB3CFC">
        <w:rPr>
          <w:rFonts w:cs="Arial"/>
        </w:rPr>
        <w:t xml:space="preserve"> genannt), vertreten durch den Oberbürgermeister vertreten durch das Betrieb Rettungsdienst (nachfolgend nur noch </w:t>
      </w:r>
      <w:r w:rsidRPr="00707A82">
        <w:rPr>
          <w:rFonts w:cs="Arial"/>
          <w:color w:val="FF0000"/>
        </w:rPr>
        <w:t>Stadt</w:t>
      </w:r>
      <w:r>
        <w:rPr>
          <w:rFonts w:cs="Arial"/>
          <w:color w:val="FF0000"/>
        </w:rPr>
        <w:t xml:space="preserve"> /Landkreis</w:t>
      </w:r>
      <w:r w:rsidRPr="00707A82">
        <w:rPr>
          <w:rFonts w:cs="Arial"/>
          <w:color w:val="FF0000"/>
        </w:rPr>
        <w:t xml:space="preserve"> </w:t>
      </w:r>
      <w:r w:rsidRPr="00DB3CFC">
        <w:rPr>
          <w:rFonts w:cs="Arial"/>
        </w:rPr>
        <w:t xml:space="preserve">genannt), beabsichtigt für die Einsatzleitstelle (nachstehend nur noch ELS genannt) der Feuerwehr </w:t>
      </w:r>
      <w:r>
        <w:rPr>
          <w:rFonts w:cs="Arial"/>
          <w:color w:val="FF0000"/>
        </w:rPr>
        <w:t xml:space="preserve">Stadt/Landkreis </w:t>
      </w:r>
      <w:r w:rsidRPr="00DB3CFC">
        <w:rPr>
          <w:rFonts w:cs="Arial"/>
        </w:rPr>
        <w:t xml:space="preserve">den Abschluss </w:t>
      </w:r>
      <w:r>
        <w:rPr>
          <w:rFonts w:cs="Arial"/>
        </w:rPr>
        <w:t>von</w:t>
      </w:r>
      <w:r w:rsidRPr="00DB3CFC">
        <w:rPr>
          <w:rFonts w:cs="Arial"/>
        </w:rPr>
        <w:t xml:space="preserve"> Konzessionsvertr</w:t>
      </w:r>
      <w:r>
        <w:rPr>
          <w:rFonts w:cs="Arial"/>
        </w:rPr>
        <w:t>ägen</w:t>
      </w:r>
      <w:r w:rsidRPr="00DB3CFC">
        <w:rPr>
          <w:rFonts w:cs="Arial"/>
        </w:rPr>
        <w:t xml:space="preserve"> für die Errichtung und den Betrieb leistungsfähige</w:t>
      </w:r>
      <w:r>
        <w:rPr>
          <w:rFonts w:cs="Arial"/>
        </w:rPr>
        <w:t>r</w:t>
      </w:r>
      <w:r w:rsidRPr="00DB3CFC">
        <w:rPr>
          <w:rFonts w:cs="Arial"/>
        </w:rPr>
        <w:t xml:space="preserve"> Alarmempfangsstelle</w:t>
      </w:r>
      <w:r>
        <w:rPr>
          <w:rFonts w:cs="Arial"/>
        </w:rPr>
        <w:t>n</w:t>
      </w:r>
      <w:r w:rsidRPr="00DB3CFC">
        <w:rPr>
          <w:rFonts w:cs="Arial"/>
        </w:rPr>
        <w:t xml:space="preserve"> (AES) zur Übergabe von Alarmmeldungen von Brandmeldeanlagen (BMA) an die ELS. Weiterhin wird de</w:t>
      </w:r>
      <w:r>
        <w:rPr>
          <w:rFonts w:cs="Arial"/>
        </w:rPr>
        <w:t>n</w:t>
      </w:r>
      <w:r w:rsidRPr="00DB3CFC">
        <w:rPr>
          <w:rFonts w:cs="Arial"/>
        </w:rPr>
        <w:t xml:space="preserve"> Konzessionsnehmer</w:t>
      </w:r>
      <w:r>
        <w:rPr>
          <w:rFonts w:cs="Arial"/>
        </w:rPr>
        <w:t>n</w:t>
      </w:r>
      <w:r w:rsidRPr="00DB3CFC">
        <w:rPr>
          <w:rFonts w:cs="Arial"/>
        </w:rPr>
        <w:t xml:space="preserve"> die Verpflichtung übertragen, im Zuständigkeitsbereich der ELS auch die für eine vollständige Alarm-Übertragungs-Anlage (AÜA) erforderlichen Leistungen bereitzustellen. </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Der Konzessionsgeber verpflichtet den </w:t>
      </w:r>
      <w:r>
        <w:rPr>
          <w:rFonts w:cs="Arial"/>
        </w:rPr>
        <w:t xml:space="preserve">jeweiligen </w:t>
      </w:r>
      <w:r w:rsidRPr="00DB3CFC">
        <w:rPr>
          <w:rFonts w:cs="Arial"/>
        </w:rPr>
        <w:t xml:space="preserve">Konzessionsnehmer für die Dauer der Vertragslaufzeit, eine AES sowie </w:t>
      </w:r>
      <w:r>
        <w:rPr>
          <w:rFonts w:cs="Arial"/>
        </w:rPr>
        <w:t xml:space="preserve">eine </w:t>
      </w:r>
      <w:r w:rsidRPr="00DB3CFC">
        <w:rPr>
          <w:rFonts w:cs="Arial"/>
        </w:rPr>
        <w:t>AÜA für BMA zu betreiben und Teilnehmer an diese AÜA anzuschließen.</w:t>
      </w:r>
    </w:p>
    <w:p w:rsidR="00C540E8" w:rsidRPr="00DB3CFC"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rPr>
      </w:pPr>
      <w:r w:rsidRPr="00D62378">
        <w:rPr>
          <w:rFonts w:cs="Arial"/>
        </w:rPr>
        <w:t>D</w:t>
      </w:r>
      <w:r>
        <w:rPr>
          <w:rFonts w:cs="Arial"/>
        </w:rPr>
        <w:t>ie</w:t>
      </w:r>
      <w:r w:rsidRPr="00D62378">
        <w:rPr>
          <w:rFonts w:cs="Arial"/>
        </w:rPr>
        <w:t xml:space="preserve"> Konzessionsnehmer </w:t>
      </w:r>
      <w:r>
        <w:rPr>
          <w:rFonts w:cs="Arial"/>
        </w:rPr>
        <w:t>sind</w:t>
      </w:r>
      <w:r w:rsidRPr="00D62378">
        <w:rPr>
          <w:rFonts w:cs="Arial"/>
        </w:rPr>
        <w:t xml:space="preserve"> verpflichtet, Übertragungseinrichtungen von anderen Errichtern und aus anderen Übertragungsnetzen, ggf. unter Zwischenschaltung einer Neben-Clearingstelle, die Anschaltung an die von ihm betriebene AES zu transparenten und diskriminierungsfreien Bedingungen zu ermöglichen. Die gängigen zertifizierten Übertragungseinrichtungen (ÜE) bzw. Übertragungsgeräte (ÜG) müssen vom Konzessionär empfangen werden können</w:t>
      </w:r>
      <w:r>
        <w:rPr>
          <w:rFonts w:cs="Arial"/>
        </w:rPr>
        <w:t>.</w:t>
      </w:r>
    </w:p>
    <w:p w:rsidR="00C540E8"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Voraussetzung für die Anschaltung ist die Erfüllung der Zulassungsbedingungen für „zugelassene Errichter (ZE)" und „Zugelassene</w:t>
      </w:r>
      <w:r>
        <w:rPr>
          <w:rFonts w:cs="Arial"/>
        </w:rPr>
        <w:t xml:space="preserve"> </w:t>
      </w:r>
      <w:r w:rsidRPr="00DB3CFC">
        <w:rPr>
          <w:rFonts w:cs="Arial"/>
        </w:rPr>
        <w:t>Errichter mit Neben-Clearingstelle (ZENC) des Konzessionsgebers, kurz: „Zulassungsbedingungen ZE und ZE-NC".</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Dazu </w:t>
      </w:r>
      <w:r>
        <w:rPr>
          <w:rFonts w:cs="Arial"/>
        </w:rPr>
        <w:t>haben die</w:t>
      </w:r>
      <w:r w:rsidRPr="00DB3CFC">
        <w:rPr>
          <w:rFonts w:cs="Arial"/>
        </w:rPr>
        <w:t xml:space="preserve"> Konzessionsnehmer interessierten Errichtern die Durchführung einer Funktionsprüfung zur Sicherstellung der Kompatibilität zu ermöglichen. Die Anerkennung eines anderen Errichters und der ggf. verwendeten Neben-Clearingstellen erfolgt durch den Konzessionsgeber</w:t>
      </w:r>
      <w:r>
        <w:rPr>
          <w:rFonts w:cs="Arial"/>
        </w:rPr>
        <w:t xml:space="preserve"> und ist den Konzessionsnehmern mitzuteilen</w:t>
      </w:r>
      <w:r w:rsidRPr="00DB3CFC">
        <w:rPr>
          <w:rFonts w:cs="Arial"/>
        </w:rPr>
        <w: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Einzelheiten zu den Leistungsanforderungen werden ab Ziffer 2 dieser Beschreibung dargestellt.</w:t>
      </w:r>
    </w:p>
    <w:p w:rsidR="00C540E8" w:rsidRDefault="00C540E8" w:rsidP="00C540E8">
      <w:pPr>
        <w:autoSpaceDE w:val="0"/>
        <w:autoSpaceDN w:val="0"/>
        <w:adjustRightInd w:val="0"/>
        <w:jc w:val="both"/>
        <w:rPr>
          <w:rFonts w:cs="Arial"/>
          <w:color w:val="545454"/>
        </w:rPr>
      </w:pPr>
    </w:p>
    <w:p w:rsidR="00C540E8" w:rsidRPr="00DB3CFC" w:rsidRDefault="00C540E8" w:rsidP="00C540E8">
      <w:pPr>
        <w:autoSpaceDE w:val="0"/>
        <w:autoSpaceDN w:val="0"/>
        <w:adjustRightInd w:val="0"/>
        <w:jc w:val="both"/>
        <w:rPr>
          <w:rFonts w:cs="Arial"/>
          <w:color w:val="545454"/>
        </w:rPr>
      </w:pPr>
    </w:p>
    <w:p w:rsidR="00C540E8" w:rsidRPr="00DB3CFC" w:rsidRDefault="00C540E8" w:rsidP="00C540E8">
      <w:pPr>
        <w:autoSpaceDE w:val="0"/>
        <w:autoSpaceDN w:val="0"/>
        <w:adjustRightInd w:val="0"/>
        <w:jc w:val="both"/>
        <w:rPr>
          <w:rFonts w:cs="Arial"/>
          <w:b/>
        </w:rPr>
      </w:pPr>
      <w:r w:rsidRPr="00DB3CFC">
        <w:rPr>
          <w:rFonts w:cs="Arial"/>
          <w:b/>
        </w:rPr>
        <w:t>1.2 Allgemeines zum Verfahren</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0"/>
        </w:numPr>
        <w:autoSpaceDE w:val="0"/>
        <w:autoSpaceDN w:val="0"/>
        <w:adjustRightInd w:val="0"/>
        <w:contextualSpacing/>
        <w:jc w:val="both"/>
        <w:rPr>
          <w:rFonts w:cs="Arial"/>
        </w:rPr>
      </w:pPr>
      <w:r w:rsidRPr="00DB3CFC">
        <w:rPr>
          <w:rFonts w:cs="Arial"/>
        </w:rPr>
        <w:t>Für das Angebot ist ausschließlich der beigefügte Angebotsvordruck zu verwenden. Das Angebot kann nur berücksichtigt werden, wenn es rechtsverbindlich unterschrieben ist.</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0"/>
        </w:numPr>
        <w:autoSpaceDE w:val="0"/>
        <w:autoSpaceDN w:val="0"/>
        <w:adjustRightInd w:val="0"/>
        <w:contextualSpacing/>
        <w:jc w:val="both"/>
        <w:rPr>
          <w:rFonts w:cs="Arial"/>
        </w:rPr>
      </w:pPr>
      <w:r w:rsidRPr="00DB3CFC">
        <w:rPr>
          <w:rFonts w:cs="Arial"/>
        </w:rPr>
        <w:t>Enthalten die Unterlagen zum Konzessionsvertrag nach Auffassung des Bieters Unklarheiten, Unvollständigkeiten oder Fehler, so hat er den Konzessionsgeber vor Angebotsabgabe in Textform darauf hinzuweisen.</w:t>
      </w:r>
    </w:p>
    <w:p w:rsidR="00C540E8" w:rsidRPr="00DB3CFC" w:rsidRDefault="00C540E8" w:rsidP="00C540E8">
      <w:pPr>
        <w:autoSpaceDE w:val="0"/>
        <w:autoSpaceDN w:val="0"/>
        <w:adjustRightInd w:val="0"/>
        <w:jc w:val="both"/>
        <w:rPr>
          <w:rFonts w:cs="Arial"/>
        </w:rPr>
      </w:pPr>
    </w:p>
    <w:p w:rsidR="00C540E8" w:rsidRDefault="00C540E8" w:rsidP="00C540E8">
      <w:pPr>
        <w:pStyle w:val="Listenabsatz"/>
        <w:numPr>
          <w:ilvl w:val="0"/>
          <w:numId w:val="31"/>
        </w:numPr>
        <w:autoSpaceDE w:val="0"/>
        <w:autoSpaceDN w:val="0"/>
        <w:adjustRightInd w:val="0"/>
        <w:contextualSpacing/>
        <w:jc w:val="both"/>
        <w:rPr>
          <w:rFonts w:cs="Arial"/>
          <w:color w:val="FF0000"/>
        </w:rPr>
      </w:pPr>
      <w:r w:rsidRPr="00DB3CFC">
        <w:rPr>
          <w:rFonts w:cs="Arial"/>
        </w:rPr>
        <w:t>Auskünfte erteilt:</w:t>
      </w:r>
      <w:r>
        <w:rPr>
          <w:rFonts w:cs="Arial"/>
          <w:color w:val="545454"/>
        </w:rPr>
        <w:t xml:space="preserve"> </w:t>
      </w:r>
      <w:r w:rsidRPr="00DB3CFC">
        <w:rPr>
          <w:rFonts w:cs="Arial"/>
          <w:color w:val="FF0000"/>
        </w:rPr>
        <w:t>Stadt</w:t>
      </w:r>
      <w:r>
        <w:rPr>
          <w:rFonts w:cs="Arial"/>
          <w:color w:val="FF0000"/>
        </w:rPr>
        <w:t>/Landkreis</w:t>
      </w:r>
      <w:r w:rsidRPr="00DB3CFC">
        <w:rPr>
          <w:rFonts w:cs="Arial"/>
          <w:color w:val="FF0000"/>
        </w:rPr>
        <w:t xml:space="preserve">, Ansprechpartner, Straße, PLZ, Ort, Tel, Fax, </w:t>
      </w:r>
      <w:r>
        <w:rPr>
          <w:rFonts w:cs="Arial"/>
          <w:color w:val="FF0000"/>
        </w:rPr>
        <w:t>E-Mail</w:t>
      </w:r>
    </w:p>
    <w:p w:rsidR="00C540E8" w:rsidRPr="00DB3CFC" w:rsidRDefault="00C540E8" w:rsidP="00C540E8">
      <w:pPr>
        <w:pStyle w:val="Listenabsatz"/>
        <w:autoSpaceDE w:val="0"/>
        <w:autoSpaceDN w:val="0"/>
        <w:adjustRightInd w:val="0"/>
        <w:jc w:val="both"/>
        <w:rPr>
          <w:rFonts w:cs="Arial"/>
          <w:color w:val="FF0000"/>
        </w:rPr>
      </w:pPr>
    </w:p>
    <w:p w:rsidR="00C540E8" w:rsidRPr="00DB3CFC" w:rsidRDefault="00C540E8" w:rsidP="00C540E8">
      <w:pPr>
        <w:pStyle w:val="Listenabsatz"/>
        <w:numPr>
          <w:ilvl w:val="0"/>
          <w:numId w:val="31"/>
        </w:numPr>
        <w:autoSpaceDE w:val="0"/>
        <w:autoSpaceDN w:val="0"/>
        <w:adjustRightInd w:val="0"/>
        <w:contextualSpacing/>
        <w:jc w:val="both"/>
        <w:rPr>
          <w:rFonts w:cs="Arial"/>
        </w:rPr>
      </w:pPr>
      <w:r w:rsidRPr="00DB3CFC">
        <w:rPr>
          <w:rFonts w:cs="Arial"/>
        </w:rPr>
        <w:t>Angebote sind in zweifacher</w:t>
      </w:r>
      <w:r>
        <w:rPr>
          <w:rFonts w:cs="Arial"/>
        </w:rPr>
        <w:t xml:space="preserve"> schriftlicher</w:t>
      </w:r>
      <w:r w:rsidRPr="00DB3CFC">
        <w:rPr>
          <w:rFonts w:cs="Arial"/>
        </w:rPr>
        <w:t xml:space="preserve"> Ausfertigung einzureichen. Bei der Angebotsabgabe ist der beigefügte Angebotsvordruck unterschrieben und zusammen mit den Anlagen in verschlossenem Umschlag bis zum genannten Einreichungstermin an folgende Anschrift zu senden oder dort abzugeben:</w:t>
      </w:r>
    </w:p>
    <w:p w:rsidR="00C540E8" w:rsidRPr="00DB3CFC" w:rsidRDefault="00C540E8" w:rsidP="00C540E8">
      <w:pPr>
        <w:autoSpaceDE w:val="0"/>
        <w:autoSpaceDN w:val="0"/>
        <w:adjustRightInd w:val="0"/>
        <w:ind w:left="12" w:firstLine="708"/>
        <w:jc w:val="both"/>
        <w:rPr>
          <w:rFonts w:cs="Arial"/>
          <w:color w:val="FF0000"/>
        </w:rPr>
      </w:pPr>
      <w:r w:rsidRPr="00DB3CFC">
        <w:rPr>
          <w:rFonts w:cs="Arial"/>
          <w:color w:val="FF0000"/>
        </w:rPr>
        <w:t>Stadt</w:t>
      </w:r>
      <w:r>
        <w:rPr>
          <w:rFonts w:cs="Arial"/>
          <w:color w:val="FF0000"/>
        </w:rPr>
        <w:t>/Landkreis</w:t>
      </w:r>
    </w:p>
    <w:p w:rsidR="00C540E8" w:rsidRPr="00DB3CFC" w:rsidRDefault="00C540E8" w:rsidP="00C540E8">
      <w:pPr>
        <w:autoSpaceDE w:val="0"/>
        <w:autoSpaceDN w:val="0"/>
        <w:adjustRightInd w:val="0"/>
        <w:ind w:left="12" w:firstLine="708"/>
        <w:jc w:val="both"/>
        <w:rPr>
          <w:rFonts w:cs="Arial"/>
          <w:color w:val="FF0000"/>
        </w:rPr>
      </w:pPr>
      <w:r w:rsidRPr="00DB3CFC">
        <w:rPr>
          <w:rFonts w:cs="Arial"/>
          <w:color w:val="FF0000"/>
        </w:rPr>
        <w:t>Abteilung</w:t>
      </w:r>
      <w:r>
        <w:rPr>
          <w:rFonts w:cs="Arial"/>
          <w:color w:val="FF0000"/>
        </w:rPr>
        <w:t xml:space="preserve">, </w:t>
      </w:r>
      <w:r w:rsidRPr="00DB3CFC">
        <w:rPr>
          <w:rFonts w:cs="Arial"/>
          <w:color w:val="FF0000"/>
        </w:rPr>
        <w:t>Zimmer</w:t>
      </w:r>
    </w:p>
    <w:p w:rsidR="0013123D" w:rsidRDefault="00C540E8" w:rsidP="00C540E8">
      <w:pPr>
        <w:autoSpaceDE w:val="0"/>
        <w:autoSpaceDN w:val="0"/>
        <w:adjustRightInd w:val="0"/>
        <w:ind w:left="708"/>
        <w:jc w:val="both"/>
        <w:rPr>
          <w:rFonts w:cs="Arial"/>
          <w:color w:val="FF0000"/>
        </w:rPr>
      </w:pPr>
      <w:r w:rsidRPr="00DB3CFC">
        <w:rPr>
          <w:rFonts w:cs="Arial"/>
          <w:color w:val="FF0000"/>
        </w:rPr>
        <w:t>Straße</w:t>
      </w:r>
      <w:r>
        <w:rPr>
          <w:rFonts w:cs="Arial"/>
          <w:color w:val="FF0000"/>
        </w:rPr>
        <w:t xml:space="preserve">, </w:t>
      </w:r>
      <w:r w:rsidRPr="00DB3CFC">
        <w:rPr>
          <w:rFonts w:cs="Arial"/>
          <w:color w:val="FF0000"/>
        </w:rPr>
        <w:t>PLZ, Ort</w:t>
      </w:r>
    </w:p>
    <w:p w:rsidR="0013123D" w:rsidRDefault="0013123D">
      <w:pPr>
        <w:rPr>
          <w:rFonts w:cs="Arial"/>
          <w:color w:val="FF0000"/>
        </w:rPr>
      </w:pPr>
      <w:r>
        <w:rPr>
          <w:rFonts w:cs="Arial"/>
          <w:color w:val="FF0000"/>
        </w:rPr>
        <w:br w:type="page"/>
      </w:r>
    </w:p>
    <w:p w:rsidR="00C540E8" w:rsidRPr="00DB3CFC" w:rsidRDefault="00C540E8" w:rsidP="00C540E8">
      <w:pPr>
        <w:autoSpaceDE w:val="0"/>
        <w:autoSpaceDN w:val="0"/>
        <w:adjustRightInd w:val="0"/>
        <w:ind w:left="708"/>
        <w:jc w:val="both"/>
        <w:rPr>
          <w:rFonts w:cs="Arial"/>
          <w:color w:val="FF0000"/>
        </w:rPr>
      </w:pPr>
    </w:p>
    <w:p w:rsidR="00C540E8" w:rsidRPr="00DB3CFC" w:rsidRDefault="00C540E8" w:rsidP="00C540E8">
      <w:pPr>
        <w:pStyle w:val="Listenabsatz"/>
        <w:numPr>
          <w:ilvl w:val="0"/>
          <w:numId w:val="31"/>
        </w:numPr>
        <w:autoSpaceDE w:val="0"/>
        <w:autoSpaceDN w:val="0"/>
        <w:adjustRightInd w:val="0"/>
        <w:contextualSpacing/>
        <w:jc w:val="both"/>
        <w:rPr>
          <w:rFonts w:cs="Arial"/>
        </w:rPr>
      </w:pPr>
      <w:r w:rsidRPr="00DB3CFC">
        <w:rPr>
          <w:rFonts w:cs="Arial"/>
        </w:rPr>
        <w:t>Der Umschlag ist außen mit Namen (Firma) und Anschrift des Bieters und der Angabe „Angebot für:</w:t>
      </w:r>
    </w:p>
    <w:p w:rsidR="00C540E8" w:rsidRPr="00DB3CFC" w:rsidRDefault="00C540E8" w:rsidP="00C540E8">
      <w:pPr>
        <w:autoSpaceDE w:val="0"/>
        <w:autoSpaceDN w:val="0"/>
        <w:adjustRightInd w:val="0"/>
        <w:ind w:left="708" w:firstLine="708"/>
        <w:jc w:val="both"/>
        <w:rPr>
          <w:rFonts w:cs="Arial"/>
          <w:b/>
          <w:color w:val="FF0000"/>
        </w:rPr>
      </w:pPr>
      <w:r w:rsidRPr="00DB3CFC">
        <w:rPr>
          <w:rFonts w:cs="Arial"/>
          <w:b/>
        </w:rPr>
        <w:t>Konzessionsvertrag BMA</w:t>
      </w:r>
      <w:r w:rsidRPr="00DB3CFC">
        <w:rPr>
          <w:rFonts w:cs="Arial"/>
          <w:b/>
          <w:color w:val="FF0000"/>
        </w:rPr>
        <w:t xml:space="preserve"> Stadt</w:t>
      </w:r>
      <w:r>
        <w:rPr>
          <w:rFonts w:cs="Arial"/>
          <w:b/>
          <w:color w:val="FF0000"/>
        </w:rPr>
        <w:t>/Landkreis</w:t>
      </w:r>
    </w:p>
    <w:p w:rsidR="00C540E8" w:rsidRPr="00DB3CFC" w:rsidRDefault="00C540E8" w:rsidP="00C540E8">
      <w:pPr>
        <w:autoSpaceDE w:val="0"/>
        <w:autoSpaceDN w:val="0"/>
        <w:adjustRightInd w:val="0"/>
        <w:ind w:left="1416"/>
        <w:jc w:val="both"/>
        <w:rPr>
          <w:rFonts w:cs="Arial"/>
          <w:b/>
          <w:color w:val="FF0000"/>
        </w:rPr>
      </w:pPr>
      <w:r w:rsidRPr="00DB3CFC">
        <w:rPr>
          <w:rFonts w:cs="Arial"/>
          <w:b/>
        </w:rPr>
        <w:t xml:space="preserve">Vorgangsnummer: </w:t>
      </w:r>
      <w:r w:rsidRPr="00DB3CFC">
        <w:rPr>
          <w:rFonts w:cs="Arial"/>
          <w:b/>
          <w:color w:val="FF0000"/>
        </w:rPr>
        <w:t>eintragen</w:t>
      </w:r>
      <w:r w:rsidRPr="00E1722B">
        <w:rPr>
          <w:rFonts w:cs="Arial"/>
          <w:b/>
        </w:rPr>
        <w:t>“</w:t>
      </w:r>
    </w:p>
    <w:p w:rsidR="00C540E8" w:rsidRPr="00DB3CFC" w:rsidRDefault="00C540E8" w:rsidP="00C540E8">
      <w:pPr>
        <w:autoSpaceDE w:val="0"/>
        <w:autoSpaceDN w:val="0"/>
        <w:adjustRightInd w:val="0"/>
        <w:ind w:firstLine="708"/>
        <w:jc w:val="both"/>
        <w:rPr>
          <w:rFonts w:cs="Arial"/>
        </w:rPr>
      </w:pPr>
      <w:r w:rsidRPr="00DB3CFC">
        <w:rPr>
          <w:rFonts w:cs="Arial"/>
        </w:rPr>
        <w:t>zu versehen, ggf. unter Verwendung des bereitgestellten Kennzettels</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1"/>
        </w:numPr>
        <w:autoSpaceDE w:val="0"/>
        <w:autoSpaceDN w:val="0"/>
        <w:adjustRightInd w:val="0"/>
        <w:contextualSpacing/>
        <w:jc w:val="both"/>
        <w:rPr>
          <w:rFonts w:cs="Arial"/>
        </w:rPr>
      </w:pPr>
      <w:r w:rsidRPr="00DB3CFC">
        <w:rPr>
          <w:rFonts w:cs="Arial"/>
        </w:rPr>
        <w:t>Einreichungstermin:</w:t>
      </w:r>
    </w:p>
    <w:p w:rsidR="00C540E8" w:rsidRPr="00DB3CFC" w:rsidRDefault="00C540E8" w:rsidP="00C540E8">
      <w:pPr>
        <w:autoSpaceDE w:val="0"/>
        <w:autoSpaceDN w:val="0"/>
        <w:adjustRightInd w:val="0"/>
        <w:ind w:firstLine="708"/>
        <w:jc w:val="both"/>
        <w:rPr>
          <w:rFonts w:cs="Arial"/>
          <w:b/>
        </w:rPr>
      </w:pPr>
    </w:p>
    <w:p w:rsidR="00C540E8" w:rsidRPr="00DB3CFC" w:rsidRDefault="00C540E8" w:rsidP="00C540E8">
      <w:pPr>
        <w:autoSpaceDE w:val="0"/>
        <w:autoSpaceDN w:val="0"/>
        <w:adjustRightInd w:val="0"/>
        <w:ind w:firstLine="708"/>
        <w:jc w:val="both"/>
        <w:rPr>
          <w:rFonts w:cs="Arial"/>
          <w:b/>
        </w:rPr>
      </w:pPr>
      <w:r w:rsidRPr="00DB3CFC">
        <w:rPr>
          <w:rFonts w:cs="Arial"/>
          <w:b/>
        </w:rPr>
        <w:t xml:space="preserve">Datum: </w:t>
      </w:r>
      <w:r w:rsidRPr="00DB3CFC">
        <w:rPr>
          <w:rFonts w:cs="Arial"/>
          <w:b/>
          <w:color w:val="FF0000"/>
        </w:rPr>
        <w:t>eintragen</w:t>
      </w:r>
      <w:r w:rsidRPr="00DB3CFC">
        <w:rPr>
          <w:rFonts w:cs="Arial"/>
          <w:b/>
        </w:rPr>
        <w:tab/>
      </w:r>
      <w:r w:rsidRPr="00DB3CFC">
        <w:rPr>
          <w:rFonts w:cs="Arial"/>
          <w:b/>
        </w:rPr>
        <w:tab/>
      </w:r>
      <w:r w:rsidRPr="00DB3CFC">
        <w:rPr>
          <w:rFonts w:cs="Arial"/>
          <w:b/>
        </w:rPr>
        <w:tab/>
        <w:t xml:space="preserve">Uhrzeit: </w:t>
      </w:r>
      <w:r w:rsidRPr="00DB3CFC">
        <w:rPr>
          <w:rFonts w:cs="Arial"/>
          <w:b/>
          <w:color w:val="FF0000"/>
        </w:rPr>
        <w:t>eintragen</w:t>
      </w:r>
    </w:p>
    <w:p w:rsidR="00C540E8" w:rsidRPr="00DB3CFC" w:rsidRDefault="00C540E8" w:rsidP="00C540E8">
      <w:pPr>
        <w:autoSpaceDE w:val="0"/>
        <w:autoSpaceDN w:val="0"/>
        <w:adjustRightInd w:val="0"/>
        <w:ind w:firstLine="708"/>
        <w:jc w:val="both"/>
        <w:rPr>
          <w:rFonts w:cs="Arial"/>
          <w:b/>
        </w:rPr>
      </w:pPr>
      <w:r w:rsidRPr="00DB3CFC">
        <w:rPr>
          <w:rFonts w:cs="Arial"/>
          <w:b/>
        </w:rPr>
        <w:t xml:space="preserve">Ort: </w:t>
      </w:r>
      <w:r w:rsidRPr="00DB3CFC">
        <w:rPr>
          <w:rFonts w:cs="Arial"/>
          <w:b/>
          <w:color w:val="FF0000"/>
        </w:rPr>
        <w:t>eintragen</w:t>
      </w:r>
    </w:p>
    <w:p w:rsidR="00C540E8" w:rsidRPr="00DB3CFC" w:rsidRDefault="00C540E8" w:rsidP="00C540E8">
      <w:pPr>
        <w:autoSpaceDE w:val="0"/>
        <w:autoSpaceDN w:val="0"/>
        <w:adjustRightInd w:val="0"/>
        <w:ind w:firstLine="708"/>
        <w:jc w:val="both"/>
        <w:rPr>
          <w:rFonts w:cs="Arial"/>
          <w:b/>
          <w:color w:val="FF0000"/>
        </w:rPr>
      </w:pPr>
      <w:r w:rsidRPr="00DB3CFC">
        <w:rPr>
          <w:rFonts w:cs="Arial"/>
          <w:b/>
          <w:color w:val="FF0000"/>
        </w:rPr>
        <w:t>Abteilung</w:t>
      </w:r>
    </w:p>
    <w:p w:rsidR="00C540E8" w:rsidRPr="00DB3CFC" w:rsidRDefault="00C540E8" w:rsidP="00C540E8">
      <w:pPr>
        <w:autoSpaceDE w:val="0"/>
        <w:autoSpaceDN w:val="0"/>
        <w:adjustRightInd w:val="0"/>
        <w:ind w:firstLine="708"/>
        <w:jc w:val="both"/>
        <w:rPr>
          <w:rFonts w:cs="Arial"/>
          <w:b/>
          <w:color w:val="FF0000"/>
        </w:rPr>
      </w:pPr>
      <w:r w:rsidRPr="00DB3CFC">
        <w:rPr>
          <w:rFonts w:cs="Arial"/>
          <w:b/>
          <w:color w:val="FF0000"/>
        </w:rPr>
        <w:t>Zimmer</w:t>
      </w:r>
    </w:p>
    <w:p w:rsidR="00C540E8" w:rsidRPr="00DB3CFC" w:rsidRDefault="00C540E8" w:rsidP="00C540E8">
      <w:pPr>
        <w:autoSpaceDE w:val="0"/>
        <w:autoSpaceDN w:val="0"/>
        <w:adjustRightInd w:val="0"/>
        <w:ind w:firstLine="708"/>
        <w:jc w:val="both"/>
        <w:rPr>
          <w:rFonts w:cs="Arial"/>
          <w:b/>
          <w:color w:val="FF0000"/>
        </w:rPr>
      </w:pPr>
      <w:r w:rsidRPr="00DB3CFC">
        <w:rPr>
          <w:rFonts w:cs="Arial"/>
          <w:b/>
          <w:color w:val="FF0000"/>
        </w:rPr>
        <w:t>Straße</w:t>
      </w:r>
    </w:p>
    <w:p w:rsidR="00C540E8" w:rsidRPr="00DB3CFC" w:rsidRDefault="00C540E8" w:rsidP="00C540E8">
      <w:pPr>
        <w:autoSpaceDE w:val="0"/>
        <w:autoSpaceDN w:val="0"/>
        <w:adjustRightInd w:val="0"/>
        <w:ind w:firstLine="708"/>
        <w:jc w:val="both"/>
        <w:rPr>
          <w:rFonts w:cs="Arial"/>
          <w:b/>
          <w:color w:val="FF0000"/>
        </w:rPr>
      </w:pPr>
      <w:r w:rsidRPr="00DB3CFC">
        <w:rPr>
          <w:rFonts w:cs="Arial"/>
          <w:b/>
          <w:color w:val="FF0000"/>
        </w:rPr>
        <w:t>PLZ, Ort</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1"/>
        </w:numPr>
        <w:autoSpaceDE w:val="0"/>
        <w:autoSpaceDN w:val="0"/>
        <w:adjustRightInd w:val="0"/>
        <w:contextualSpacing/>
        <w:jc w:val="both"/>
        <w:rPr>
          <w:rFonts w:cs="Arial"/>
        </w:rPr>
      </w:pPr>
      <w:r w:rsidRPr="00DB3CFC">
        <w:rPr>
          <w:rFonts w:cs="Arial"/>
        </w:rPr>
        <w:t>Zuschlagsfrist/ Bindefrist</w:t>
      </w:r>
    </w:p>
    <w:p w:rsidR="00C540E8" w:rsidRPr="00DB3CFC" w:rsidRDefault="00C540E8" w:rsidP="00C540E8">
      <w:pPr>
        <w:autoSpaceDE w:val="0"/>
        <w:autoSpaceDN w:val="0"/>
        <w:adjustRightInd w:val="0"/>
        <w:ind w:firstLine="708"/>
        <w:jc w:val="both"/>
        <w:rPr>
          <w:rFonts w:cs="Arial"/>
          <w:b/>
        </w:rPr>
      </w:pPr>
      <w:r w:rsidRPr="00DB3CFC">
        <w:rPr>
          <w:rFonts w:cs="Arial"/>
          <w:b/>
        </w:rPr>
        <w:t xml:space="preserve">Datum </w:t>
      </w:r>
      <w:r w:rsidRPr="00DB3CFC">
        <w:rPr>
          <w:rFonts w:cs="Arial"/>
          <w:b/>
          <w:color w:val="FF0000"/>
        </w:rPr>
        <w:t>eintragen</w:t>
      </w:r>
    </w:p>
    <w:p w:rsidR="00C540E8" w:rsidRPr="00DB3CFC" w:rsidRDefault="00C540E8" w:rsidP="00C540E8">
      <w:pPr>
        <w:autoSpaceDE w:val="0"/>
        <w:autoSpaceDN w:val="0"/>
        <w:adjustRightInd w:val="0"/>
        <w:rPr>
          <w:rFonts w:cs="Arial"/>
          <w:b/>
          <w:color w:val="545454"/>
          <w:sz w:val="18"/>
          <w:szCs w:val="18"/>
        </w:rPr>
      </w:pPr>
    </w:p>
    <w:p w:rsidR="00C540E8" w:rsidRPr="00DB3CFC" w:rsidRDefault="00C540E8" w:rsidP="00C540E8">
      <w:pPr>
        <w:pStyle w:val="Listenabsatz"/>
        <w:numPr>
          <w:ilvl w:val="0"/>
          <w:numId w:val="31"/>
        </w:numPr>
        <w:autoSpaceDE w:val="0"/>
        <w:autoSpaceDN w:val="0"/>
        <w:adjustRightInd w:val="0"/>
        <w:contextualSpacing/>
        <w:jc w:val="both"/>
        <w:rPr>
          <w:rFonts w:cs="Arial"/>
        </w:rPr>
      </w:pPr>
      <w:bookmarkStart w:id="0" w:name="_Hlk22104907"/>
      <w:r w:rsidRPr="00DB3CFC">
        <w:rPr>
          <w:rFonts w:cs="Arial"/>
        </w:rPr>
        <w:t xml:space="preserve">Das Verfahren betrifft die Vergabe </w:t>
      </w:r>
      <w:r>
        <w:rPr>
          <w:rFonts w:cs="Arial"/>
        </w:rPr>
        <w:t>von</w:t>
      </w:r>
      <w:r w:rsidRPr="00DB3CFC">
        <w:rPr>
          <w:rFonts w:cs="Arial"/>
        </w:rPr>
        <w:t xml:space="preserve"> Dienstleistungskonzession</w:t>
      </w:r>
      <w:r>
        <w:rPr>
          <w:rFonts w:cs="Arial"/>
        </w:rPr>
        <w:t>en</w:t>
      </w:r>
      <w:r w:rsidRPr="00DB3CFC">
        <w:rPr>
          <w:rFonts w:cs="Arial"/>
        </w:rPr>
        <w:t>. Ein förmliches Vergabeverfahren nach den Maßgaben des nationalen und/oder europäischen Vergaberechts wird damit nicht eingeleitet. Das Verfahren wird in Anlehnung an ein offenes Verfahren geführt und dient der Wahrung der Grundsätze der Gleichbehandlung, Transparenz und Diskriminierungsfreiheit. Die Dienstleistungskonzession stellt keinen öffentlichen Auftrag dar.</w:t>
      </w:r>
    </w:p>
    <w:bookmarkEnd w:id="0"/>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1"/>
        </w:numPr>
        <w:autoSpaceDE w:val="0"/>
        <w:autoSpaceDN w:val="0"/>
        <w:adjustRightInd w:val="0"/>
        <w:contextualSpacing/>
        <w:jc w:val="both"/>
        <w:rPr>
          <w:rFonts w:cs="Arial"/>
        </w:rPr>
      </w:pPr>
      <w:r w:rsidRPr="00DB3CFC">
        <w:rPr>
          <w:rFonts w:cs="Arial"/>
        </w:rPr>
        <w:t>Die Vergabe von Dienstleistungskonzessionen unterliegt nicht der Nachprüfung durch die Vergabenachprüfungsinstanzen.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Der Beschreibung ist ein Angebotsvordruck beigefügt. Für die Abgabe der Angebote ist es zwingend erforderlich, ausschließlich diesen zu verwenden, um eine Vergleichbarkeit dieser Angebote zu gewährleisten.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Es wird darauf hingewiesen, dass Änderungen oder Ergänzungen in den Unterlagen nicht zulässig sind und einen Ausschluss des Angebots aus dem weiteren Verfahren bewirken. Die von einem Bieter seinem Angebot gegebenenfalls beigefügten Allgemeinen Geschäftsbedingungen haben keine Gültigkeit.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Nach dem Einreichungstermin eingehende Angebote werden nicht berücksichtigt.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Bei Abgabe des Angebotes in schriftlicher Form ist dieses auch als PDF - Datei auf einem geeigneten Datenträger (CD oder DVD) einzureichen. Bei Widersprüchen zwischen dem in Papierform und als PDF - Datei eingereichten Angebot gilt der Inhalt des Angebots in Papierform.</w:t>
      </w:r>
    </w:p>
    <w:p w:rsidR="00C540E8" w:rsidRPr="00DB3CFC" w:rsidRDefault="00C540E8" w:rsidP="00C540E8">
      <w:pPr>
        <w:autoSpaceDE w:val="0"/>
        <w:autoSpaceDN w:val="0"/>
        <w:adjustRightInd w:val="0"/>
        <w:rPr>
          <w:rFonts w:cs="Arial"/>
        </w:rPr>
      </w:pPr>
    </w:p>
    <w:p w:rsidR="00C540E8" w:rsidRPr="00DB3CFC" w:rsidRDefault="00C540E8" w:rsidP="00C540E8">
      <w:pPr>
        <w:autoSpaceDE w:val="0"/>
        <w:autoSpaceDN w:val="0"/>
        <w:adjustRightInd w:val="0"/>
        <w:rPr>
          <w:rFonts w:cs="Arial"/>
        </w:rPr>
      </w:pPr>
      <w:r w:rsidRPr="00DB3CFC">
        <w:rPr>
          <w:rFonts w:cs="Arial"/>
        </w:rPr>
        <w:t>Es sind nur neue (d.h. nicht schon einmal eingesetzte) Produkte anzubieten.</w:t>
      </w:r>
    </w:p>
    <w:p w:rsidR="00C540E8" w:rsidRPr="00DB3CFC" w:rsidRDefault="00C540E8" w:rsidP="00C540E8">
      <w:pPr>
        <w:autoSpaceDE w:val="0"/>
        <w:autoSpaceDN w:val="0"/>
        <w:adjustRightInd w:val="0"/>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Der Bieter bestätigt mit seiner Unterschrift auf dem Angebotsvordruck, dass das Produkt frei von Rechten Dritter übergeben wird, vor allem, dass durch den Verkauf, die Überlassung und die Verwendung bzw. den Betrieb des Produkts keine Urheber-, Lizenz- und Patentrechte verletzt werden. Der Bieter hält </w:t>
      </w:r>
      <w:r w:rsidRPr="00707A82">
        <w:rPr>
          <w:rFonts w:cs="Arial"/>
          <w:color w:val="FF0000"/>
        </w:rPr>
        <w:t xml:space="preserve">die Stadt/den Landkreis </w:t>
      </w:r>
      <w:r w:rsidRPr="00DB3CFC">
        <w:rPr>
          <w:rFonts w:cs="Arial"/>
        </w:rPr>
        <w:t>diesbezüglich von jeglichen Forderungen bzw. Ansprüchen der Inhaber etwaiger Urheber-, Lizenz-, Patent- oder sonstiger Rechte an den im Rahmen der Leistungserbringung übergebenen und vom Konzessionsgeber verwendeten Produkten vollständig frei.</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Anforderungen, deren Nichterfüllung zum Ausschluss des Angebotes aus dem weiteren Bewertungsverfahren führen, sind als „Ausschlusskriterium" gekennzeichnet. Dabei handelt es sich um ein „absolutes" Ausschlusskriterium.</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lastRenderedPageBreak/>
        <w:t>Anforderungen, deren Erfüllung/Nichterfüllung zur Auf- oder Abwertung führen, sind als „Sollkriterium" gekennzeichnet. Sind für das jeweilige Sollkriterium Mindestanforderungen definiert, so führt die Nichterfüllung ebenfalls zum Ausschluss aus dem weiteren Bewertungsverfahren („relatives" Ausschlusskriterium).</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Außerdem können dem Angebot weitere, erläuternde Unterlagen hinzugefügt werden.</w:t>
      </w:r>
    </w:p>
    <w:p w:rsidR="00C540E8" w:rsidRPr="00DB3CFC" w:rsidRDefault="00C540E8" w:rsidP="00C540E8">
      <w:pPr>
        <w:autoSpaceDE w:val="0"/>
        <w:autoSpaceDN w:val="0"/>
        <w:adjustRightInd w:val="0"/>
        <w:jc w:val="both"/>
        <w:rPr>
          <w:rFonts w:cs="Arial"/>
          <w:color w:val="2E2E2E"/>
          <w:sz w:val="18"/>
          <w:szCs w:val="18"/>
        </w:rPr>
      </w:pPr>
    </w:p>
    <w:p w:rsidR="00C540E8" w:rsidRPr="00DB3CFC" w:rsidRDefault="00C540E8" w:rsidP="00C540E8">
      <w:pPr>
        <w:autoSpaceDE w:val="0"/>
        <w:autoSpaceDN w:val="0"/>
        <w:adjustRightInd w:val="0"/>
        <w:jc w:val="both"/>
        <w:rPr>
          <w:rFonts w:cs="Arial"/>
          <w:color w:val="2E2E2E"/>
          <w:sz w:val="18"/>
          <w:szCs w:val="18"/>
        </w:rPr>
      </w:pPr>
    </w:p>
    <w:p w:rsidR="00C540E8" w:rsidRPr="00DB3CFC" w:rsidRDefault="00C540E8" w:rsidP="00C540E8">
      <w:pPr>
        <w:autoSpaceDE w:val="0"/>
        <w:autoSpaceDN w:val="0"/>
        <w:adjustRightInd w:val="0"/>
        <w:jc w:val="both"/>
        <w:rPr>
          <w:rFonts w:cs="Arial"/>
          <w:b/>
          <w:bCs/>
        </w:rPr>
      </w:pPr>
      <w:r w:rsidRPr="00DB3CFC">
        <w:rPr>
          <w:rFonts w:cs="Arial"/>
          <w:b/>
        </w:rPr>
        <w:t xml:space="preserve">1.3 </w:t>
      </w:r>
      <w:r w:rsidRPr="00DB3CFC">
        <w:rPr>
          <w:rFonts w:cs="Arial"/>
          <w:b/>
          <w:bCs/>
        </w:rPr>
        <w:t>Nachunternehmer</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 xml:space="preserve">Beabsichtigt der Bieter, Teile der Leistung von einem Nachunternehmen ausführen zu lassen, muss er Art und Umfang der durch den Nachunternehmer auszuführenden Leistungen angeben. Der Bieter hat im anliegenden Vordruck E4 „Erklärung Bieter </w:t>
      </w:r>
      <w:r w:rsidRPr="00DB3CFC">
        <w:rPr>
          <w:rFonts w:cs="Arial"/>
          <w:i/>
          <w:iCs/>
        </w:rPr>
        <w:t xml:space="preserve">I </w:t>
      </w:r>
      <w:r w:rsidRPr="00DB3CFC">
        <w:rPr>
          <w:rFonts w:cs="Arial"/>
        </w:rPr>
        <w:t>Arbeitsgemeinschaft" zu erklären, ob die Einschaltung von Nachunternehmen vorgesehen ist. Die namentliche Benennung der Nachunternehmen, deren Fähigkeiten sich der Bieter im Auftragsfalle bedienen wird, sollte mit Angebotsabgabe erfolgen. Besteht zu diesem Zeitpunkt noch keine Möglichkeit, ist dies bei der Teilleistung entsprechend anzugeben. Die namentliche Benennung muss aber spätestens vor Zuschlagserteilung vorliegen, da das Angebot ansonsten nicht berücksichtigt werden kann.</w:t>
      </w:r>
    </w:p>
    <w:p w:rsidR="00C540E8" w:rsidRPr="00DB3CFC" w:rsidRDefault="00C540E8" w:rsidP="00C540E8">
      <w:pPr>
        <w:autoSpaceDE w:val="0"/>
        <w:autoSpaceDN w:val="0"/>
        <w:adjustRightInd w:val="0"/>
        <w:jc w:val="both"/>
        <w:rPr>
          <w:rFonts w:cs="Arial"/>
          <w:color w:val="717171"/>
          <w:sz w:val="18"/>
          <w:szCs w:val="18"/>
        </w:rPr>
      </w:pPr>
    </w:p>
    <w:p w:rsidR="00C540E8" w:rsidRPr="00DB3CFC" w:rsidRDefault="00C540E8" w:rsidP="00C540E8">
      <w:pPr>
        <w:autoSpaceDE w:val="0"/>
        <w:autoSpaceDN w:val="0"/>
        <w:adjustRightInd w:val="0"/>
        <w:jc w:val="both"/>
        <w:rPr>
          <w:rFonts w:cs="Arial"/>
        </w:rPr>
      </w:pPr>
      <w:r w:rsidRPr="00DB3CFC">
        <w:rPr>
          <w:rFonts w:cs="Arial"/>
        </w:rPr>
        <w:t xml:space="preserve">Der Nachunternehmer muss über die für die zu vergebene Teilleistung erforderliche Leistungsfähigkeit, Zuverlässigkeit und Fachkunde verfügen und die im Einzelnen geforderten Unterlagen vorlegen. Die Unterlagen sind mit dem Angebot einzureichen, falls der Nachunternehmer bereits bekannt ist. Ist der Nachunternehmer erst nach dem Einreichungstermin bekannt, so sind die Unterlagen auf Verlangen </w:t>
      </w:r>
      <w:r w:rsidRPr="00707A82">
        <w:rPr>
          <w:rFonts w:cs="Arial"/>
          <w:color w:val="FF0000"/>
        </w:rPr>
        <w:t>der</w:t>
      </w:r>
      <w:r w:rsidRPr="00DB3CFC">
        <w:rPr>
          <w:rFonts w:cs="Arial"/>
        </w:rPr>
        <w:t xml:space="preserve"> </w:t>
      </w:r>
      <w:r w:rsidRPr="00654562">
        <w:rPr>
          <w:rFonts w:cs="Arial"/>
          <w:color w:val="FF0000"/>
        </w:rPr>
        <w:t xml:space="preserve">Stadt/des Landkreises </w:t>
      </w:r>
      <w:r w:rsidRPr="00DB3CFC">
        <w:rPr>
          <w:rFonts w:cs="Arial"/>
        </w:rPr>
        <w:t>noch vor Zuschlagserteilung einzureichen.</w:t>
      </w:r>
    </w:p>
    <w:p w:rsidR="00C540E8" w:rsidRDefault="00C540E8" w:rsidP="00C540E8">
      <w:pPr>
        <w:autoSpaceDE w:val="0"/>
        <w:autoSpaceDN w:val="0"/>
        <w:adjustRightInd w:val="0"/>
        <w:jc w:val="both"/>
        <w:rPr>
          <w:rFonts w:cs="Arial"/>
          <w:color w:val="424242"/>
          <w:sz w:val="18"/>
          <w:szCs w:val="18"/>
        </w:rPr>
      </w:pPr>
    </w:p>
    <w:p w:rsidR="00C540E8" w:rsidRDefault="00C540E8" w:rsidP="00C540E8">
      <w:pPr>
        <w:autoSpaceDE w:val="0"/>
        <w:autoSpaceDN w:val="0"/>
        <w:adjustRightInd w:val="0"/>
        <w:jc w:val="both"/>
        <w:rPr>
          <w:rFonts w:cs="Arial"/>
          <w:b/>
        </w:rPr>
      </w:pPr>
    </w:p>
    <w:p w:rsidR="00C540E8" w:rsidRPr="00DB3CFC" w:rsidRDefault="00C540E8" w:rsidP="00C540E8">
      <w:pPr>
        <w:autoSpaceDE w:val="0"/>
        <w:autoSpaceDN w:val="0"/>
        <w:adjustRightInd w:val="0"/>
        <w:jc w:val="both"/>
        <w:rPr>
          <w:rFonts w:cs="Arial"/>
          <w:b/>
          <w:bCs/>
        </w:rPr>
      </w:pPr>
      <w:r w:rsidRPr="00DB3CFC">
        <w:rPr>
          <w:rFonts w:cs="Arial"/>
          <w:b/>
        </w:rPr>
        <w:t>1.</w:t>
      </w:r>
      <w:r>
        <w:rPr>
          <w:rFonts w:cs="Arial"/>
          <w:b/>
        </w:rPr>
        <w:t>4</w:t>
      </w:r>
      <w:r w:rsidRPr="00DB3CFC">
        <w:rPr>
          <w:rFonts w:cs="Arial"/>
          <w:b/>
        </w:rPr>
        <w:t xml:space="preserve"> </w:t>
      </w:r>
      <w:r>
        <w:rPr>
          <w:rFonts w:cs="Arial"/>
          <w:b/>
        </w:rPr>
        <w:t>Wertung</w:t>
      </w:r>
    </w:p>
    <w:p w:rsidR="00C540E8" w:rsidRPr="00DB3CFC" w:rsidRDefault="00C540E8" w:rsidP="00C540E8">
      <w:pPr>
        <w:autoSpaceDE w:val="0"/>
        <w:autoSpaceDN w:val="0"/>
        <w:adjustRightInd w:val="0"/>
        <w:jc w:val="both"/>
        <w:rPr>
          <w:rFonts w:cs="Arial"/>
          <w:color w:val="424242"/>
          <w:sz w:val="18"/>
          <w:szCs w:val="18"/>
        </w:rPr>
      </w:pPr>
    </w:p>
    <w:p w:rsidR="00C540E8" w:rsidRPr="00DB3CFC" w:rsidRDefault="00C540E8" w:rsidP="00C540E8">
      <w:pPr>
        <w:autoSpaceDE w:val="0"/>
        <w:autoSpaceDN w:val="0"/>
        <w:adjustRightInd w:val="0"/>
        <w:jc w:val="both"/>
        <w:rPr>
          <w:rFonts w:cs="Arial"/>
          <w:b/>
          <w:bCs/>
        </w:rPr>
      </w:pPr>
      <w:r w:rsidRPr="00DB3CFC">
        <w:rPr>
          <w:rFonts w:cs="Arial"/>
          <w:b/>
          <w:bCs/>
        </w:rPr>
        <w:t>1.4.1 Wertungsstufen</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Alle eingegangenen Angebote werden nach Ende der Angebotsfrist in vier Wertungsstufen geprüft:</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2"/>
        </w:numPr>
        <w:autoSpaceDE w:val="0"/>
        <w:autoSpaceDN w:val="0"/>
        <w:adjustRightInd w:val="0"/>
        <w:contextualSpacing/>
        <w:jc w:val="both"/>
        <w:rPr>
          <w:rFonts w:cs="Arial"/>
        </w:rPr>
      </w:pPr>
      <w:r w:rsidRPr="00DB3CFC">
        <w:rPr>
          <w:rFonts w:cs="Arial"/>
        </w:rPr>
        <w:t>Prüfung der formalen Anforderungen.</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2"/>
        </w:numPr>
        <w:autoSpaceDE w:val="0"/>
        <w:autoSpaceDN w:val="0"/>
        <w:adjustRightInd w:val="0"/>
        <w:contextualSpacing/>
        <w:jc w:val="both"/>
        <w:rPr>
          <w:rFonts w:cs="Arial"/>
          <w:color w:val="2F2F2F"/>
        </w:rPr>
      </w:pPr>
      <w:r w:rsidRPr="00DB3CFC">
        <w:rPr>
          <w:rFonts w:cs="Arial"/>
        </w:rPr>
        <w:t>Prüfung der Eignung des Bieters bzw. ggf. des Nachunternehmers -Fachkunde, Leistungsfähigkeit und Zuverlässigkeit.</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2"/>
        </w:numPr>
        <w:autoSpaceDE w:val="0"/>
        <w:autoSpaceDN w:val="0"/>
        <w:adjustRightInd w:val="0"/>
        <w:contextualSpacing/>
        <w:jc w:val="both"/>
        <w:rPr>
          <w:rFonts w:cs="Arial"/>
        </w:rPr>
      </w:pPr>
      <w:r w:rsidRPr="00DB3CFC">
        <w:rPr>
          <w:rFonts w:cs="Arial"/>
        </w:rPr>
        <w:t>Prüfung der Angemessenheit des/der Preis/es.</w:t>
      </w:r>
    </w:p>
    <w:p w:rsidR="00C540E8" w:rsidRPr="00DB3CFC" w:rsidRDefault="00C540E8" w:rsidP="00C540E8">
      <w:pPr>
        <w:autoSpaceDE w:val="0"/>
        <w:autoSpaceDN w:val="0"/>
        <w:adjustRightInd w:val="0"/>
        <w:jc w:val="both"/>
        <w:rPr>
          <w:rFonts w:cs="Arial"/>
        </w:rPr>
      </w:pPr>
    </w:p>
    <w:p w:rsidR="00C540E8" w:rsidRPr="00DB3CFC" w:rsidRDefault="00C540E8" w:rsidP="00C540E8">
      <w:pPr>
        <w:pStyle w:val="Listenabsatz"/>
        <w:numPr>
          <w:ilvl w:val="0"/>
          <w:numId w:val="32"/>
        </w:numPr>
        <w:autoSpaceDE w:val="0"/>
        <w:autoSpaceDN w:val="0"/>
        <w:adjustRightInd w:val="0"/>
        <w:contextualSpacing/>
        <w:jc w:val="both"/>
        <w:rPr>
          <w:rFonts w:cs="Arial"/>
        </w:rPr>
      </w:pPr>
      <w:r w:rsidRPr="00DB3CFC">
        <w:rPr>
          <w:rFonts w:cs="Arial"/>
        </w:rPr>
        <w:t>Ermittlung des wirtschaftlichsten Angebots.</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Das wirtschaftlichste Angebot wird anhand der in der Beschreibung angegebenen Kriterien und der benannten Positionen des Preisblattes ermittelt.</w:t>
      </w:r>
    </w:p>
    <w:p w:rsidR="00C540E8" w:rsidRDefault="00C540E8" w:rsidP="00C540E8">
      <w:pPr>
        <w:autoSpaceDE w:val="0"/>
        <w:autoSpaceDN w:val="0"/>
        <w:adjustRightInd w:val="0"/>
        <w:rPr>
          <w:rFonts w:cs="Arial"/>
        </w:rPr>
      </w:pPr>
    </w:p>
    <w:p w:rsidR="00C540E8" w:rsidRDefault="00C540E8" w:rsidP="00C540E8">
      <w:pPr>
        <w:autoSpaceDE w:val="0"/>
        <w:autoSpaceDN w:val="0"/>
        <w:adjustRightInd w:val="0"/>
        <w:rPr>
          <w:rFonts w:cs="Arial"/>
        </w:rPr>
      </w:pPr>
    </w:p>
    <w:p w:rsidR="00C540E8" w:rsidRPr="00DB3CFC" w:rsidRDefault="00C540E8" w:rsidP="00C540E8">
      <w:pPr>
        <w:autoSpaceDE w:val="0"/>
        <w:autoSpaceDN w:val="0"/>
        <w:adjustRightInd w:val="0"/>
        <w:rPr>
          <w:rFonts w:cs="Arial"/>
          <w:b/>
          <w:bCs/>
        </w:rPr>
      </w:pPr>
      <w:r w:rsidRPr="00DB3CFC">
        <w:rPr>
          <w:rFonts w:cs="Arial"/>
          <w:b/>
          <w:bCs/>
        </w:rPr>
        <w:t>1.4.2 Zuschlagskriterien und Gewichtung</w:t>
      </w:r>
    </w:p>
    <w:p w:rsidR="00C540E8" w:rsidRPr="00DB3CFC" w:rsidRDefault="00C540E8" w:rsidP="00C540E8">
      <w:pPr>
        <w:autoSpaceDE w:val="0"/>
        <w:autoSpaceDN w:val="0"/>
        <w:adjustRightInd w:val="0"/>
        <w:rPr>
          <w:rFonts w:cs="Arial"/>
          <w:b/>
          <w:bCs/>
        </w:rPr>
      </w:pPr>
    </w:p>
    <w:p w:rsidR="00C540E8" w:rsidRPr="00DB3CFC" w:rsidRDefault="00C540E8" w:rsidP="00C540E8">
      <w:pPr>
        <w:autoSpaceDE w:val="0"/>
        <w:autoSpaceDN w:val="0"/>
        <w:adjustRightInd w:val="0"/>
        <w:jc w:val="both"/>
        <w:rPr>
          <w:rFonts w:cs="Arial"/>
        </w:rPr>
      </w:pPr>
      <w:r w:rsidRPr="00DB3CFC">
        <w:rPr>
          <w:rFonts w:cs="Arial"/>
        </w:rPr>
        <w:t>Der Schwerpunkt der Angebotsbewertung liegt auf der Qualität der angebotenen Leistung. Besonders beachtet werden die Konzepte im Bereich der Störungsbeseitigung, die Angaben</w:t>
      </w:r>
    </w:p>
    <w:p w:rsidR="00C540E8" w:rsidRPr="00DB3CFC" w:rsidRDefault="00C540E8" w:rsidP="00C540E8">
      <w:pPr>
        <w:autoSpaceDE w:val="0"/>
        <w:autoSpaceDN w:val="0"/>
        <w:adjustRightInd w:val="0"/>
        <w:jc w:val="both"/>
        <w:rPr>
          <w:rFonts w:cs="Arial"/>
        </w:rPr>
      </w:pPr>
      <w:r w:rsidRPr="00DB3CFC">
        <w:rPr>
          <w:rFonts w:cs="Arial"/>
        </w:rPr>
        <w:t>zur Ausfallsicherheit und der Systemüberwachung.</w:t>
      </w:r>
    </w:p>
    <w:p w:rsidR="00C540E8" w:rsidRPr="00DB3CFC" w:rsidRDefault="00C540E8" w:rsidP="00C540E8">
      <w:pPr>
        <w:autoSpaceDE w:val="0"/>
        <w:autoSpaceDN w:val="0"/>
        <w:adjustRightInd w:val="0"/>
        <w:jc w:val="both"/>
        <w:rPr>
          <w:rFonts w:cs="Arial"/>
        </w:rPr>
      </w:pPr>
      <w:r w:rsidRPr="00DB3CFC">
        <w:rPr>
          <w:rFonts w:cs="Arial"/>
        </w:rPr>
        <w:t>Die Angebotsqualität wird mit 70 % der eingereichten Konzepte in die Angebotsbewertung einfließen.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Der Preis für die Aufschaltungen wird mit 30 % berücksichtigt und wird aus den Fallkonstellationen „Übernahme eines Bestandskunden" in den drei folgend aufgeführten Varianten, jeweils zu je 1/3, anhand der geforderten Einzelpreise des Preisblattes zum Angebotsvordruck bei einer Laufzeit von </w:t>
      </w:r>
      <w:r>
        <w:rPr>
          <w:rFonts w:cs="Arial"/>
          <w:color w:val="FF0000"/>
        </w:rPr>
        <w:t xml:space="preserve">eintragen </w:t>
      </w:r>
      <w:r w:rsidRPr="00DB3CFC">
        <w:rPr>
          <w:rFonts w:cs="Arial"/>
        </w:rPr>
        <w:t>Jahren ermittelt.</w:t>
      </w:r>
    </w:p>
    <w:p w:rsidR="00C540E8" w:rsidRPr="00DB3CFC" w:rsidRDefault="00C540E8" w:rsidP="00C540E8">
      <w:pPr>
        <w:autoSpaceDE w:val="0"/>
        <w:autoSpaceDN w:val="0"/>
        <w:adjustRightInd w:val="0"/>
        <w:rPr>
          <w:rFonts w:cs="Arial"/>
        </w:rPr>
      </w:pPr>
    </w:p>
    <w:p w:rsidR="00C540E8" w:rsidRPr="00DB3CFC" w:rsidRDefault="00C540E8" w:rsidP="00C540E8">
      <w:pPr>
        <w:pStyle w:val="Listenabsatz"/>
        <w:numPr>
          <w:ilvl w:val="0"/>
          <w:numId w:val="33"/>
        </w:numPr>
        <w:autoSpaceDE w:val="0"/>
        <w:autoSpaceDN w:val="0"/>
        <w:adjustRightInd w:val="0"/>
        <w:contextualSpacing/>
        <w:rPr>
          <w:rFonts w:cs="Arial"/>
        </w:rPr>
      </w:pPr>
      <w:r w:rsidRPr="00DB3CFC">
        <w:rPr>
          <w:rFonts w:cs="Arial"/>
        </w:rPr>
        <w:lastRenderedPageBreak/>
        <w:t>Teilnehmer direkt über den Konzessionsnehmer</w:t>
      </w:r>
    </w:p>
    <w:p w:rsidR="00C540E8" w:rsidRPr="00DB3CFC" w:rsidRDefault="00C540E8" w:rsidP="00C540E8">
      <w:pPr>
        <w:pStyle w:val="Listenabsatz"/>
        <w:numPr>
          <w:ilvl w:val="1"/>
          <w:numId w:val="33"/>
        </w:numPr>
        <w:autoSpaceDE w:val="0"/>
        <w:autoSpaceDN w:val="0"/>
        <w:adjustRightInd w:val="0"/>
        <w:contextualSpacing/>
        <w:rPr>
          <w:rFonts w:cs="Arial"/>
        </w:rPr>
      </w:pPr>
      <w:r w:rsidRPr="00DB3CFC">
        <w:rPr>
          <w:rFonts w:cs="Arial"/>
        </w:rPr>
        <w:t>einmalige Anschlusskosten (Bestand) (Preisblatt Position 1)</w:t>
      </w:r>
    </w:p>
    <w:p w:rsidR="00C540E8" w:rsidRPr="00DB3CFC" w:rsidRDefault="00C540E8" w:rsidP="00C540E8">
      <w:pPr>
        <w:pStyle w:val="Listenabsatz"/>
        <w:numPr>
          <w:ilvl w:val="1"/>
          <w:numId w:val="33"/>
        </w:numPr>
        <w:autoSpaceDE w:val="0"/>
        <w:autoSpaceDN w:val="0"/>
        <w:adjustRightInd w:val="0"/>
        <w:contextualSpacing/>
        <w:rPr>
          <w:rFonts w:cs="Arial"/>
        </w:rPr>
      </w:pPr>
      <w:r w:rsidRPr="00DB3CFC">
        <w:rPr>
          <w:rFonts w:cs="Arial"/>
        </w:rPr>
        <w:t>Miete Hardware (Preisblatt Position 5.1.1)</w:t>
      </w:r>
    </w:p>
    <w:p w:rsidR="00C540E8" w:rsidRPr="00DB3CFC" w:rsidRDefault="00C540E8" w:rsidP="00C540E8">
      <w:pPr>
        <w:pStyle w:val="Listenabsatz"/>
        <w:numPr>
          <w:ilvl w:val="1"/>
          <w:numId w:val="33"/>
        </w:numPr>
        <w:autoSpaceDE w:val="0"/>
        <w:autoSpaceDN w:val="0"/>
        <w:adjustRightInd w:val="0"/>
        <w:contextualSpacing/>
        <w:rPr>
          <w:rFonts w:cs="Arial"/>
        </w:rPr>
      </w:pPr>
      <w:r w:rsidRPr="00DB3CFC">
        <w:rPr>
          <w:rFonts w:cs="Arial"/>
        </w:rPr>
        <w:t>Miete Clearingstelle (anteilig) (Preisblatt Position 5.1.2)</w:t>
      </w:r>
    </w:p>
    <w:p w:rsidR="00C540E8" w:rsidRPr="00DB3CFC" w:rsidRDefault="00C540E8" w:rsidP="00C540E8">
      <w:pPr>
        <w:pStyle w:val="Listenabsatz"/>
        <w:numPr>
          <w:ilvl w:val="1"/>
          <w:numId w:val="33"/>
        </w:numPr>
        <w:autoSpaceDE w:val="0"/>
        <w:autoSpaceDN w:val="0"/>
        <w:adjustRightInd w:val="0"/>
        <w:contextualSpacing/>
        <w:rPr>
          <w:rFonts w:cs="Arial"/>
        </w:rPr>
      </w:pPr>
      <w:r w:rsidRPr="00DB3CFC">
        <w:rPr>
          <w:rFonts w:cs="Arial"/>
        </w:rPr>
        <w:t>Miete Übertragungsweg 1 (Preisblatt Position 5.1.3)</w:t>
      </w:r>
    </w:p>
    <w:p w:rsidR="00C540E8" w:rsidRPr="00DB3CFC" w:rsidRDefault="00C540E8" w:rsidP="00C540E8">
      <w:pPr>
        <w:pStyle w:val="Listenabsatz"/>
        <w:numPr>
          <w:ilvl w:val="1"/>
          <w:numId w:val="33"/>
        </w:numPr>
        <w:autoSpaceDE w:val="0"/>
        <w:autoSpaceDN w:val="0"/>
        <w:adjustRightInd w:val="0"/>
        <w:contextualSpacing/>
        <w:rPr>
          <w:rFonts w:cs="Arial"/>
        </w:rPr>
      </w:pPr>
      <w:r w:rsidRPr="00DB3CFC">
        <w:rPr>
          <w:rFonts w:cs="Arial"/>
        </w:rPr>
        <w:t>Miete Übertragungsweg 2 (Preisblatt Position 5.1.4)</w:t>
      </w:r>
    </w:p>
    <w:p w:rsidR="00C540E8" w:rsidRPr="00DB3CFC" w:rsidRDefault="00C540E8" w:rsidP="00C540E8">
      <w:pPr>
        <w:autoSpaceDE w:val="0"/>
        <w:autoSpaceDN w:val="0"/>
        <w:adjustRightInd w:val="0"/>
        <w:ind w:firstLine="708"/>
        <w:rPr>
          <w:rFonts w:cs="Arial"/>
        </w:rPr>
      </w:pPr>
    </w:p>
    <w:p w:rsidR="00C540E8" w:rsidRPr="00DB3CFC" w:rsidRDefault="00C540E8" w:rsidP="00C540E8">
      <w:pPr>
        <w:pStyle w:val="Listenabsatz"/>
        <w:numPr>
          <w:ilvl w:val="0"/>
          <w:numId w:val="33"/>
        </w:numPr>
        <w:autoSpaceDE w:val="0"/>
        <w:autoSpaceDN w:val="0"/>
        <w:adjustRightInd w:val="0"/>
        <w:contextualSpacing/>
        <w:rPr>
          <w:rFonts w:cs="Arial"/>
        </w:rPr>
      </w:pPr>
      <w:r w:rsidRPr="00DB3CFC">
        <w:rPr>
          <w:rFonts w:cs="Arial"/>
        </w:rPr>
        <w:t>Teilnehmer über einen zugelassenen Errichter</w:t>
      </w:r>
    </w:p>
    <w:p w:rsidR="00C540E8" w:rsidRPr="00DB3CFC" w:rsidRDefault="00C540E8" w:rsidP="00C540E8">
      <w:pPr>
        <w:pStyle w:val="Listenabsatz"/>
        <w:numPr>
          <w:ilvl w:val="1"/>
          <w:numId w:val="33"/>
        </w:numPr>
        <w:autoSpaceDE w:val="0"/>
        <w:autoSpaceDN w:val="0"/>
        <w:adjustRightInd w:val="0"/>
        <w:contextualSpacing/>
        <w:rPr>
          <w:rFonts w:cs="Arial"/>
        </w:rPr>
      </w:pPr>
      <w:r w:rsidRPr="00DB3CFC">
        <w:rPr>
          <w:rFonts w:cs="Arial"/>
        </w:rPr>
        <w:t>Einmalige Anschlusskosten (neu) (Preisblatt Position 3)</w:t>
      </w:r>
    </w:p>
    <w:p w:rsidR="00C540E8" w:rsidRPr="00DB3CFC" w:rsidRDefault="00C540E8" w:rsidP="00C540E8">
      <w:pPr>
        <w:pStyle w:val="Listenabsatz"/>
        <w:numPr>
          <w:ilvl w:val="1"/>
          <w:numId w:val="33"/>
        </w:numPr>
        <w:autoSpaceDE w:val="0"/>
        <w:autoSpaceDN w:val="0"/>
        <w:adjustRightInd w:val="0"/>
        <w:contextualSpacing/>
        <w:jc w:val="both"/>
        <w:rPr>
          <w:rFonts w:cs="Arial"/>
        </w:rPr>
      </w:pPr>
      <w:r w:rsidRPr="00DB3CFC">
        <w:rPr>
          <w:rFonts w:cs="Arial"/>
        </w:rPr>
        <w:t>Miete Clearingstelle (anteilig) (Preisblatt Position 5.3.1)</w:t>
      </w:r>
    </w:p>
    <w:p w:rsidR="00C540E8" w:rsidRPr="00DB3CFC" w:rsidRDefault="00C540E8" w:rsidP="00C540E8">
      <w:pPr>
        <w:pStyle w:val="Listenabsatz"/>
        <w:numPr>
          <w:ilvl w:val="1"/>
          <w:numId w:val="33"/>
        </w:numPr>
        <w:autoSpaceDE w:val="0"/>
        <w:autoSpaceDN w:val="0"/>
        <w:adjustRightInd w:val="0"/>
        <w:contextualSpacing/>
        <w:jc w:val="both"/>
        <w:rPr>
          <w:rFonts w:cs="Arial"/>
        </w:rPr>
      </w:pPr>
      <w:r w:rsidRPr="00DB3CFC">
        <w:rPr>
          <w:rFonts w:cs="Arial"/>
        </w:rPr>
        <w:t>Miete Übertragungsweg 1 (Preisblatt Position 5.3.2)</w:t>
      </w:r>
    </w:p>
    <w:p w:rsidR="00C540E8" w:rsidRPr="00DB3CFC" w:rsidRDefault="00C540E8" w:rsidP="00C540E8">
      <w:pPr>
        <w:pStyle w:val="Listenabsatz"/>
        <w:numPr>
          <w:ilvl w:val="1"/>
          <w:numId w:val="33"/>
        </w:numPr>
        <w:autoSpaceDE w:val="0"/>
        <w:autoSpaceDN w:val="0"/>
        <w:adjustRightInd w:val="0"/>
        <w:contextualSpacing/>
        <w:jc w:val="both"/>
        <w:rPr>
          <w:rFonts w:cs="Arial"/>
        </w:rPr>
      </w:pPr>
      <w:r w:rsidRPr="00DB3CFC">
        <w:rPr>
          <w:rFonts w:cs="Arial"/>
        </w:rPr>
        <w:t>Miete Übertragungsweg 2 (Preisblatt Position 5.3.3)</w:t>
      </w:r>
    </w:p>
    <w:p w:rsidR="00C540E8" w:rsidRPr="00DB3CFC" w:rsidRDefault="00C540E8" w:rsidP="00C540E8">
      <w:pPr>
        <w:autoSpaceDE w:val="0"/>
        <w:autoSpaceDN w:val="0"/>
        <w:adjustRightInd w:val="0"/>
        <w:jc w:val="both"/>
        <w:rPr>
          <w:rFonts w:cs="Arial"/>
          <w:sz w:val="14"/>
          <w:szCs w:val="14"/>
        </w:rPr>
      </w:pPr>
    </w:p>
    <w:p w:rsidR="00C540E8" w:rsidRPr="00DB3CFC" w:rsidRDefault="00C540E8" w:rsidP="00C540E8">
      <w:pPr>
        <w:autoSpaceDE w:val="0"/>
        <w:autoSpaceDN w:val="0"/>
        <w:adjustRightInd w:val="0"/>
        <w:jc w:val="both"/>
        <w:rPr>
          <w:rFonts w:cs="Arial"/>
          <w:sz w:val="14"/>
          <w:szCs w:val="14"/>
        </w:rPr>
      </w:pPr>
    </w:p>
    <w:p w:rsidR="00C540E8" w:rsidRPr="00DB3CFC" w:rsidRDefault="00C540E8" w:rsidP="00C540E8">
      <w:pPr>
        <w:pStyle w:val="Listenabsatz"/>
        <w:numPr>
          <w:ilvl w:val="0"/>
          <w:numId w:val="33"/>
        </w:numPr>
        <w:autoSpaceDE w:val="0"/>
        <w:autoSpaceDN w:val="0"/>
        <w:adjustRightInd w:val="0"/>
        <w:contextualSpacing/>
        <w:jc w:val="both"/>
        <w:rPr>
          <w:rFonts w:cs="Arial"/>
        </w:rPr>
      </w:pPr>
      <w:r w:rsidRPr="00DB3CFC">
        <w:rPr>
          <w:rFonts w:cs="Arial"/>
        </w:rPr>
        <w:t>Teilnehmer über eine Nebenclearingstelle</w:t>
      </w:r>
    </w:p>
    <w:p w:rsidR="00C540E8" w:rsidRPr="00DB3CFC" w:rsidRDefault="00C540E8" w:rsidP="00C540E8">
      <w:pPr>
        <w:pStyle w:val="Listenabsatz"/>
        <w:numPr>
          <w:ilvl w:val="1"/>
          <w:numId w:val="33"/>
        </w:numPr>
        <w:autoSpaceDE w:val="0"/>
        <w:autoSpaceDN w:val="0"/>
        <w:adjustRightInd w:val="0"/>
        <w:contextualSpacing/>
        <w:jc w:val="both"/>
        <w:rPr>
          <w:rFonts w:cs="Arial"/>
        </w:rPr>
      </w:pPr>
      <w:r w:rsidRPr="00DB3CFC">
        <w:rPr>
          <w:rFonts w:cs="Arial"/>
        </w:rPr>
        <w:t>einmalige Anschlusskosten (Preisblatt Position 4)</w:t>
      </w:r>
    </w:p>
    <w:p w:rsidR="00C540E8" w:rsidRPr="00DB3CFC" w:rsidRDefault="00C540E8" w:rsidP="0013123D">
      <w:pPr>
        <w:pStyle w:val="Listenabsatz"/>
        <w:numPr>
          <w:ilvl w:val="1"/>
          <w:numId w:val="33"/>
        </w:numPr>
        <w:autoSpaceDE w:val="0"/>
        <w:autoSpaceDN w:val="0"/>
        <w:adjustRightInd w:val="0"/>
        <w:contextualSpacing/>
        <w:rPr>
          <w:rFonts w:cs="Arial"/>
        </w:rPr>
      </w:pPr>
      <w:r w:rsidRPr="00DB3CFC">
        <w:rPr>
          <w:rFonts w:cs="Arial"/>
        </w:rPr>
        <w:t xml:space="preserve">Miete Übertragungsweg Hauptclearingstelle - Nebenclearingstelle) </w:t>
      </w:r>
      <w:r w:rsidR="0013123D">
        <w:rPr>
          <w:rFonts w:cs="Arial"/>
        </w:rPr>
        <w:br/>
      </w:r>
      <w:r w:rsidRPr="00DB3CFC">
        <w:rPr>
          <w:rFonts w:cs="Arial"/>
        </w:rPr>
        <w:t>(Preisblatt Position 5.4.1)</w:t>
      </w:r>
    </w:p>
    <w:p w:rsidR="00C540E8" w:rsidRPr="00DB3CFC" w:rsidRDefault="00C540E8" w:rsidP="00C540E8">
      <w:pPr>
        <w:pStyle w:val="Listenabsatz"/>
        <w:numPr>
          <w:ilvl w:val="1"/>
          <w:numId w:val="33"/>
        </w:numPr>
        <w:autoSpaceDE w:val="0"/>
        <w:autoSpaceDN w:val="0"/>
        <w:adjustRightInd w:val="0"/>
        <w:contextualSpacing/>
        <w:jc w:val="both"/>
        <w:rPr>
          <w:rFonts w:cs="Arial"/>
        </w:rPr>
      </w:pPr>
      <w:r w:rsidRPr="00DB3CFC">
        <w:rPr>
          <w:rFonts w:cs="Arial"/>
        </w:rPr>
        <w:t>Miete Hardware Hauptclearingstelle (anteilig) (Preisblatt Position 5.4.2)</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pStyle w:val="Listenabsatz"/>
        <w:numPr>
          <w:ilvl w:val="0"/>
          <w:numId w:val="33"/>
        </w:numPr>
        <w:autoSpaceDE w:val="0"/>
        <w:autoSpaceDN w:val="0"/>
        <w:adjustRightInd w:val="0"/>
        <w:contextualSpacing/>
        <w:jc w:val="both"/>
        <w:rPr>
          <w:rFonts w:cs="Arial"/>
        </w:rPr>
      </w:pPr>
      <w:r w:rsidRPr="00DB3CFC">
        <w:rPr>
          <w:rFonts w:cs="Arial"/>
        </w:rPr>
        <w:t>Sonstige Kosten</w:t>
      </w:r>
    </w:p>
    <w:p w:rsidR="00C540E8" w:rsidRPr="00DB3CFC" w:rsidRDefault="00C540E8" w:rsidP="00C540E8">
      <w:pPr>
        <w:pStyle w:val="Listenabsatz"/>
        <w:numPr>
          <w:ilvl w:val="1"/>
          <w:numId w:val="33"/>
        </w:numPr>
        <w:autoSpaceDE w:val="0"/>
        <w:autoSpaceDN w:val="0"/>
        <w:adjustRightInd w:val="0"/>
        <w:contextualSpacing/>
        <w:jc w:val="both"/>
        <w:rPr>
          <w:rFonts w:cs="Arial"/>
        </w:rPr>
      </w:pPr>
      <w:r w:rsidRPr="00DB3CFC">
        <w:rPr>
          <w:rFonts w:cs="Arial"/>
        </w:rPr>
        <w:t>Für die Entgegennahme und Bearbeitung von Abschaltungen/Prüfungen von ÜE nachgeschalteter Brandmeldeanlagen ist im Zuge von Wartungen je Abschaltung/Prüfung eine Pauschale anzugeben.  (Preisblatt Position 6.5)</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Die Kosten gemäß Preisblatt Pos. 6.5 werden mit 4 Abschaltungen/Prüfungen pro Jahr im Preisvergleich berücksichtigt.</w:t>
      </w:r>
    </w:p>
    <w:p w:rsidR="00C540E8" w:rsidRPr="00DB3CFC" w:rsidRDefault="00C540E8" w:rsidP="00C540E8">
      <w:pPr>
        <w:autoSpaceDE w:val="0"/>
        <w:autoSpaceDN w:val="0"/>
        <w:adjustRightInd w:val="0"/>
        <w:jc w:val="both"/>
        <w:rPr>
          <w:rFonts w:cs="Arial"/>
          <w:color w:val="3E3E3E"/>
        </w:rPr>
      </w:pPr>
    </w:p>
    <w:p w:rsidR="00C540E8" w:rsidRPr="00DB3CFC" w:rsidRDefault="00C540E8" w:rsidP="00C540E8">
      <w:pPr>
        <w:autoSpaceDE w:val="0"/>
        <w:autoSpaceDN w:val="0"/>
        <w:adjustRightInd w:val="0"/>
        <w:jc w:val="both"/>
        <w:rPr>
          <w:rFonts w:cs="Arial"/>
        </w:rPr>
      </w:pPr>
      <w:r w:rsidRPr="00DB3CFC">
        <w:rPr>
          <w:rFonts w:cs="Arial"/>
        </w:rPr>
        <w:t>Angebote ohne ausreichenden Nutzwert werden in der weiteren Angebotsbewertung nicht berücksichtigt; auf sie wird kein Zuschlag erteilt werden. Als nicht ausreichender Nutzwert gilt, wenn ein Angebot weniger als 50% der maximal erreichbaren Punktzahl erzielt.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Darüber hinaus werden Angebote, die eine Null-Punkte-Wertung bei einem Wertungskriterium aufweisen, ausgeschlossen.</w:t>
      </w:r>
    </w:p>
    <w:p w:rsidR="00C540E8" w:rsidRPr="00DB3CFC"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b/>
        </w:rPr>
      </w:pPr>
    </w:p>
    <w:p w:rsidR="00C540E8" w:rsidRPr="00DB3CFC" w:rsidRDefault="00C540E8" w:rsidP="00C540E8">
      <w:pPr>
        <w:autoSpaceDE w:val="0"/>
        <w:autoSpaceDN w:val="0"/>
        <w:adjustRightInd w:val="0"/>
        <w:jc w:val="both"/>
        <w:rPr>
          <w:rFonts w:cs="Arial"/>
          <w:b/>
        </w:rPr>
      </w:pPr>
      <w:r w:rsidRPr="00DB3CFC">
        <w:rPr>
          <w:rFonts w:cs="Arial"/>
          <w:b/>
        </w:rPr>
        <w:t>2</w:t>
      </w:r>
      <w:r>
        <w:rPr>
          <w:rFonts w:cs="Arial"/>
          <w:b/>
        </w:rPr>
        <w:t>.</w:t>
      </w:r>
      <w:r w:rsidRPr="00DB3CFC">
        <w:rPr>
          <w:rFonts w:cs="Arial"/>
          <w:b/>
        </w:rPr>
        <w:t xml:space="preserve"> Allgemeine Anforderungen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rPr>
      </w:pPr>
      <w:r w:rsidRPr="00DB3CFC">
        <w:rPr>
          <w:rFonts w:cs="Arial"/>
          <w:b/>
        </w:rPr>
        <w:t>2.1 Anforderungen an die AÜA</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Pr>
          <w:rFonts w:cs="Arial"/>
        </w:rPr>
        <w:t>Die Konzessionsnehmer haben</w:t>
      </w:r>
      <w:r w:rsidRPr="00DB3CFC">
        <w:rPr>
          <w:rFonts w:cs="Arial"/>
        </w:rPr>
        <w:t xml:space="preserve"> eine leistungsfähige Alarmübertragungsanlage nach den anerkannten Regeln und neuestem Stand der Technik bereitzustellen und zu betreiben.</w:t>
      </w:r>
    </w:p>
    <w:p w:rsidR="00C540E8" w:rsidRPr="00DB3CFC"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rPr>
      </w:pPr>
      <w:r w:rsidRPr="00DB3CFC">
        <w:rPr>
          <w:rFonts w:cs="Arial"/>
        </w:rPr>
        <w:t xml:space="preserve">Mit dem Angebot ist ein Nachweis über die </w:t>
      </w:r>
      <w:r>
        <w:rPr>
          <w:rFonts w:cs="Arial"/>
        </w:rPr>
        <w:t>Eignung</w:t>
      </w:r>
      <w:r w:rsidRPr="00DB3CFC">
        <w:rPr>
          <w:rFonts w:cs="Arial"/>
        </w:rPr>
        <w:t xml:space="preserve"> des Betriebs von </w:t>
      </w:r>
      <w:r>
        <w:rPr>
          <w:rFonts w:cs="Arial"/>
        </w:rPr>
        <w:t>Gefahrenmeldeübertragungsanlagen einzureichen.</w:t>
      </w:r>
      <w:r w:rsidRPr="00DB3CFC" w:rsidDel="00AF4745">
        <w:rPr>
          <w:rFonts w:cs="Arial"/>
        </w:rPr>
        <w:t xml:space="preserve"> </w:t>
      </w:r>
    </w:p>
    <w:p w:rsidR="00C540E8" w:rsidRPr="00DB3CFC" w:rsidRDefault="00C540E8" w:rsidP="00C540E8">
      <w:pPr>
        <w:autoSpaceDE w:val="0"/>
        <w:autoSpaceDN w:val="0"/>
        <w:adjustRightInd w:val="0"/>
        <w:jc w:val="both"/>
        <w:rPr>
          <w:rFonts w:cs="Arial"/>
          <w:b/>
        </w:rPr>
      </w:pPr>
      <w:r>
        <w:rPr>
          <w:rFonts w:cs="Arial"/>
          <w:b/>
        </w:rPr>
        <w:t>[</w:t>
      </w:r>
      <w:r w:rsidRPr="00DB3CFC">
        <w:rPr>
          <w:rFonts w:cs="Arial"/>
          <w:b/>
        </w:rPr>
        <w:t>Als Anhang N</w:t>
      </w:r>
      <w:r>
        <w:rPr>
          <w:rFonts w:cs="Arial"/>
          <w:b/>
        </w:rPr>
        <w:t>1</w:t>
      </w:r>
      <w:r w:rsidRPr="00DB3CFC">
        <w:rPr>
          <w:rFonts w:cs="Arial"/>
          <w:b/>
        </w:rPr>
        <w:t xml:space="preserve"> beifügen</w:t>
      </w:r>
      <w:r>
        <w:rPr>
          <w:rFonts w:cs="Arial"/>
          <w:b/>
        </w:rPr>
        <w:t>]</w:t>
      </w:r>
    </w:p>
    <w:p w:rsidR="00C540E8" w:rsidRPr="00DB3CFC" w:rsidRDefault="00C540E8" w:rsidP="00C540E8">
      <w:pPr>
        <w:autoSpaceDE w:val="0"/>
        <w:autoSpaceDN w:val="0"/>
        <w:adjustRightInd w:val="0"/>
        <w:jc w:val="both"/>
        <w:rPr>
          <w:rFonts w:cs="Arial"/>
          <w:b/>
        </w:rPr>
      </w:pPr>
    </w:p>
    <w:p w:rsidR="00C540E8" w:rsidRDefault="00C540E8" w:rsidP="00C540E8">
      <w:pPr>
        <w:autoSpaceDE w:val="0"/>
        <w:autoSpaceDN w:val="0"/>
        <w:adjustRightInd w:val="0"/>
        <w:jc w:val="both"/>
        <w:rPr>
          <w:rFonts w:cs="Arial"/>
          <w:b/>
        </w:rPr>
      </w:pPr>
    </w:p>
    <w:p w:rsidR="00C540E8" w:rsidRPr="00DB3CFC" w:rsidRDefault="00C540E8" w:rsidP="00C540E8">
      <w:pPr>
        <w:autoSpaceDE w:val="0"/>
        <w:autoSpaceDN w:val="0"/>
        <w:adjustRightInd w:val="0"/>
        <w:jc w:val="both"/>
        <w:rPr>
          <w:rFonts w:cs="Arial"/>
        </w:rPr>
      </w:pPr>
      <w:r w:rsidRPr="00DB3CFC">
        <w:rPr>
          <w:rFonts w:cs="Arial"/>
        </w:rPr>
        <w:t xml:space="preserve">Die Einhaltung der folgenden technischen </w:t>
      </w:r>
      <w:r>
        <w:rPr>
          <w:rFonts w:cs="Arial"/>
        </w:rPr>
        <w:t xml:space="preserve">Normen und </w:t>
      </w:r>
      <w:r w:rsidRPr="00DB3CFC">
        <w:rPr>
          <w:rFonts w:cs="Arial"/>
        </w:rPr>
        <w:t>Richtlinien ist zu bestätigen:</w:t>
      </w:r>
    </w:p>
    <w:p w:rsidR="00C540E8" w:rsidRPr="00DB3CFC" w:rsidRDefault="00C540E8" w:rsidP="00C540E8">
      <w:pPr>
        <w:autoSpaceDE w:val="0"/>
        <w:autoSpaceDN w:val="0"/>
        <w:adjustRightInd w:val="0"/>
        <w:jc w:val="both"/>
        <w:rPr>
          <w:rFonts w:cs="Arial"/>
          <w:b/>
        </w:rPr>
      </w:pPr>
      <w:r>
        <w:rPr>
          <w:rFonts w:cs="Arial"/>
          <w:b/>
        </w:rPr>
        <w:t>[</w:t>
      </w:r>
      <w:r w:rsidRPr="00DB3CFC">
        <w:rPr>
          <w:rFonts w:cs="Arial"/>
          <w:b/>
        </w:rPr>
        <w:t>Als Anhang N2 beifügen</w:t>
      </w:r>
      <w:r>
        <w:rPr>
          <w:rFonts w:cs="Arial"/>
          <w:b/>
        </w:rPr>
        <w:t>]</w:t>
      </w:r>
    </w:p>
    <w:p w:rsidR="00C540E8" w:rsidRPr="00DB3CFC" w:rsidRDefault="00C540E8" w:rsidP="00C540E8">
      <w:pPr>
        <w:autoSpaceDE w:val="0"/>
        <w:autoSpaceDN w:val="0"/>
        <w:adjustRightInd w:val="0"/>
        <w:jc w:val="both"/>
        <w:rPr>
          <w:rFonts w:cs="Arial"/>
          <w:b/>
        </w:rPr>
      </w:pPr>
    </w:p>
    <w:p w:rsidR="00C540E8" w:rsidRPr="00DB3CFC" w:rsidRDefault="00C540E8" w:rsidP="00C540E8">
      <w:pPr>
        <w:pStyle w:val="Listenabsatz"/>
        <w:numPr>
          <w:ilvl w:val="0"/>
          <w:numId w:val="35"/>
        </w:numPr>
        <w:autoSpaceDE w:val="0"/>
        <w:autoSpaceDN w:val="0"/>
        <w:adjustRightInd w:val="0"/>
        <w:contextualSpacing/>
        <w:jc w:val="both"/>
        <w:rPr>
          <w:rFonts w:cs="Arial"/>
        </w:rPr>
      </w:pPr>
      <w:r w:rsidRPr="00DB3CFC">
        <w:rPr>
          <w:rFonts w:cs="Arial"/>
        </w:rPr>
        <w:t xml:space="preserve">DIN EN 50518 </w:t>
      </w:r>
      <w:r w:rsidRPr="00DB3CFC">
        <w:rPr>
          <w:rFonts w:cs="Arial"/>
        </w:rPr>
        <w:tab/>
        <w:t>Alarmempfangs</w:t>
      </w:r>
      <w:r>
        <w:rPr>
          <w:rFonts w:cs="Arial"/>
        </w:rPr>
        <w:t>stelle</w:t>
      </w:r>
    </w:p>
    <w:p w:rsidR="00C540E8" w:rsidRPr="00DB3CFC" w:rsidRDefault="00C540E8" w:rsidP="00C540E8">
      <w:pPr>
        <w:pStyle w:val="Listenabsatz"/>
        <w:numPr>
          <w:ilvl w:val="0"/>
          <w:numId w:val="35"/>
        </w:numPr>
        <w:autoSpaceDE w:val="0"/>
        <w:autoSpaceDN w:val="0"/>
        <w:adjustRightInd w:val="0"/>
        <w:contextualSpacing/>
        <w:jc w:val="both"/>
        <w:rPr>
          <w:rFonts w:cs="Arial"/>
        </w:rPr>
      </w:pPr>
      <w:r w:rsidRPr="00DB3CFC">
        <w:rPr>
          <w:rFonts w:cs="Arial"/>
        </w:rPr>
        <w:t>DIN EN 54-2</w:t>
      </w:r>
      <w:r>
        <w:rPr>
          <w:rFonts w:cs="Arial"/>
        </w:rPr>
        <w:t>1</w:t>
      </w:r>
      <w:r w:rsidRPr="00DB3CFC">
        <w:rPr>
          <w:rFonts w:cs="Arial"/>
        </w:rPr>
        <w:tab/>
      </w:r>
      <w:r w:rsidRPr="00DB3CFC">
        <w:rPr>
          <w:rFonts w:cs="Arial"/>
        </w:rPr>
        <w:tab/>
        <w:t>BMA-Übertragungseinrichtungen</w:t>
      </w:r>
    </w:p>
    <w:p w:rsidR="00C540E8" w:rsidRPr="00DB3CFC" w:rsidRDefault="00C540E8" w:rsidP="00C540E8">
      <w:pPr>
        <w:pStyle w:val="Listenabsatz"/>
        <w:numPr>
          <w:ilvl w:val="0"/>
          <w:numId w:val="35"/>
        </w:numPr>
        <w:autoSpaceDE w:val="0"/>
        <w:autoSpaceDN w:val="0"/>
        <w:adjustRightInd w:val="0"/>
        <w:contextualSpacing/>
        <w:rPr>
          <w:rFonts w:cs="Arial"/>
        </w:rPr>
      </w:pPr>
      <w:r w:rsidRPr="00DB3CFC">
        <w:rPr>
          <w:rFonts w:cs="Arial"/>
        </w:rPr>
        <w:t>DIN EN 50136</w:t>
      </w:r>
      <w:r>
        <w:rPr>
          <w:rFonts w:cs="Arial"/>
        </w:rPr>
        <w:t>-1</w:t>
      </w:r>
      <w:r w:rsidRPr="00DB3CFC">
        <w:rPr>
          <w:rFonts w:cs="Arial"/>
        </w:rPr>
        <w:t xml:space="preserve"> </w:t>
      </w:r>
      <w:r w:rsidRPr="00DB3CFC">
        <w:rPr>
          <w:rFonts w:cs="Arial"/>
        </w:rPr>
        <w:tab/>
      </w:r>
      <w:r w:rsidRPr="00CE21D1">
        <w:rPr>
          <w:rFonts w:cs="Arial"/>
        </w:rPr>
        <w:t>Allgemeine Anforderungen an Alarmübertragungsanlagen</w:t>
      </w:r>
      <w:r>
        <w:rPr>
          <w:rFonts w:cs="Arial"/>
        </w:rPr>
        <w:t xml:space="preserve"> </w:t>
      </w:r>
    </w:p>
    <w:p w:rsidR="00C540E8" w:rsidRDefault="00C540E8" w:rsidP="00C540E8">
      <w:pPr>
        <w:pStyle w:val="Listenabsatz"/>
        <w:numPr>
          <w:ilvl w:val="0"/>
          <w:numId w:val="35"/>
        </w:numPr>
        <w:autoSpaceDE w:val="0"/>
        <w:autoSpaceDN w:val="0"/>
        <w:adjustRightInd w:val="0"/>
        <w:contextualSpacing/>
        <w:jc w:val="both"/>
        <w:rPr>
          <w:rFonts w:cs="Arial"/>
        </w:rPr>
      </w:pPr>
      <w:r w:rsidRPr="00DB3CFC">
        <w:rPr>
          <w:rFonts w:cs="Arial"/>
        </w:rPr>
        <w:t>DIN 14675</w:t>
      </w:r>
      <w:r>
        <w:rPr>
          <w:rFonts w:cs="Arial"/>
        </w:rPr>
        <w:t>-1</w:t>
      </w:r>
      <w:r w:rsidRPr="00DB3CFC">
        <w:rPr>
          <w:rFonts w:cs="Arial"/>
        </w:rPr>
        <w:t xml:space="preserve"> </w:t>
      </w:r>
      <w:r w:rsidRPr="00DB3CFC">
        <w:rPr>
          <w:rFonts w:cs="Arial"/>
        </w:rPr>
        <w:tab/>
      </w:r>
      <w:r w:rsidRPr="00DB3CFC">
        <w:rPr>
          <w:rFonts w:cs="Arial"/>
        </w:rPr>
        <w:tab/>
      </w:r>
      <w:r>
        <w:rPr>
          <w:rFonts w:cs="Arial"/>
        </w:rPr>
        <w:t>Brandmeldeanlagen</w:t>
      </w:r>
    </w:p>
    <w:p w:rsidR="00C540E8" w:rsidRPr="00DB3CFC" w:rsidRDefault="00C540E8" w:rsidP="00C540E8">
      <w:pPr>
        <w:pStyle w:val="Listenabsatz"/>
        <w:numPr>
          <w:ilvl w:val="0"/>
          <w:numId w:val="35"/>
        </w:numPr>
        <w:autoSpaceDE w:val="0"/>
        <w:autoSpaceDN w:val="0"/>
        <w:adjustRightInd w:val="0"/>
        <w:contextualSpacing/>
        <w:jc w:val="both"/>
        <w:rPr>
          <w:rFonts w:cs="Arial"/>
        </w:rPr>
      </w:pPr>
      <w:r w:rsidRPr="00DB3CFC">
        <w:rPr>
          <w:rFonts w:cs="Arial"/>
        </w:rPr>
        <w:lastRenderedPageBreak/>
        <w:t>VDE 0833</w:t>
      </w:r>
      <w:r w:rsidRPr="00DB3CFC">
        <w:rPr>
          <w:rFonts w:cs="Arial"/>
        </w:rPr>
        <w:tab/>
      </w:r>
      <w:r w:rsidRPr="00DB3CFC">
        <w:rPr>
          <w:rFonts w:cs="Arial"/>
        </w:rPr>
        <w:tab/>
        <w:t>Gefahrenmeldeanlagen für Brand, Einbruch und Überfall</w:t>
      </w:r>
    </w:p>
    <w:p w:rsidR="00C540E8" w:rsidRPr="00DB3CFC" w:rsidRDefault="00C540E8" w:rsidP="00C540E8">
      <w:pPr>
        <w:pStyle w:val="Listenabsatz"/>
        <w:numPr>
          <w:ilvl w:val="0"/>
          <w:numId w:val="35"/>
        </w:numPr>
        <w:autoSpaceDE w:val="0"/>
        <w:autoSpaceDN w:val="0"/>
        <w:adjustRightInd w:val="0"/>
        <w:contextualSpacing/>
        <w:jc w:val="both"/>
        <w:rPr>
          <w:rFonts w:cs="Arial"/>
        </w:rPr>
      </w:pPr>
      <w:r w:rsidRPr="00DB3CFC">
        <w:rPr>
          <w:rFonts w:cs="Arial"/>
        </w:rPr>
        <w:t xml:space="preserve">VDE 0100 </w:t>
      </w:r>
      <w:r w:rsidRPr="00DB3CFC">
        <w:rPr>
          <w:rFonts w:cs="Arial"/>
          <w:iCs/>
        </w:rPr>
        <w:t>ff</w:t>
      </w:r>
      <w:r w:rsidRPr="00DB3CFC">
        <w:rPr>
          <w:rFonts w:cs="Arial"/>
          <w:iCs/>
        </w:rPr>
        <w:tab/>
      </w:r>
      <w:r w:rsidRPr="00DB3CFC">
        <w:rPr>
          <w:rFonts w:cs="Arial"/>
          <w:iCs/>
        </w:rPr>
        <w:tab/>
        <w:t>Vorschriften zur Installation von Niederspannungsanlagen</w:t>
      </w:r>
    </w:p>
    <w:p w:rsidR="00C540E8" w:rsidRPr="00DB3CFC" w:rsidRDefault="00C540E8" w:rsidP="00C540E8">
      <w:pPr>
        <w:pStyle w:val="Listenabsatz"/>
        <w:numPr>
          <w:ilvl w:val="0"/>
          <w:numId w:val="35"/>
        </w:numPr>
        <w:autoSpaceDE w:val="0"/>
        <w:autoSpaceDN w:val="0"/>
        <w:adjustRightInd w:val="0"/>
        <w:contextualSpacing/>
        <w:jc w:val="both"/>
        <w:rPr>
          <w:rFonts w:cs="Arial"/>
        </w:rPr>
      </w:pPr>
      <w:r w:rsidRPr="00D62378">
        <w:rPr>
          <w:rFonts w:cs="Arial"/>
        </w:rPr>
        <w:t>VDE V 0827-11</w:t>
      </w:r>
      <w:r w:rsidRPr="00DB3CFC">
        <w:rPr>
          <w:rFonts w:cs="Arial"/>
        </w:rPr>
        <w:tab/>
        <w:t>NSL</w:t>
      </w:r>
    </w:p>
    <w:p w:rsidR="00C540E8" w:rsidRPr="00DB3CFC" w:rsidRDefault="00C540E8" w:rsidP="00C540E8">
      <w:pPr>
        <w:pStyle w:val="Listenabsatz"/>
        <w:numPr>
          <w:ilvl w:val="0"/>
          <w:numId w:val="35"/>
        </w:numPr>
        <w:autoSpaceDE w:val="0"/>
        <w:autoSpaceDN w:val="0"/>
        <w:adjustRightInd w:val="0"/>
        <w:contextualSpacing/>
        <w:jc w:val="both"/>
        <w:rPr>
          <w:rFonts w:cs="Arial"/>
        </w:rPr>
      </w:pPr>
      <w:proofErr w:type="spellStart"/>
      <w:r w:rsidRPr="00DB3CFC">
        <w:rPr>
          <w:rFonts w:cs="Arial"/>
        </w:rPr>
        <w:t>VdS</w:t>
      </w:r>
      <w:proofErr w:type="spellEnd"/>
      <w:r w:rsidRPr="00DB3CFC">
        <w:rPr>
          <w:rFonts w:cs="Arial"/>
        </w:rPr>
        <w:t xml:space="preserve"> 2463 </w:t>
      </w:r>
      <w:r w:rsidRPr="00DB3CFC">
        <w:rPr>
          <w:rFonts w:cs="Arial"/>
        </w:rPr>
        <w:tab/>
      </w:r>
      <w:r w:rsidRPr="00DB3CFC">
        <w:rPr>
          <w:rFonts w:cs="Arial"/>
        </w:rPr>
        <w:tab/>
        <w:t>Übertragungsgeräte für Gefahrenmeldungen</w:t>
      </w:r>
    </w:p>
    <w:p w:rsidR="00C540E8" w:rsidRPr="00DB3CFC" w:rsidRDefault="00C540E8" w:rsidP="00C540E8">
      <w:pPr>
        <w:pStyle w:val="Listenabsatz"/>
        <w:numPr>
          <w:ilvl w:val="0"/>
          <w:numId w:val="35"/>
        </w:numPr>
        <w:autoSpaceDE w:val="0"/>
        <w:autoSpaceDN w:val="0"/>
        <w:adjustRightInd w:val="0"/>
        <w:contextualSpacing/>
        <w:jc w:val="both"/>
        <w:rPr>
          <w:rFonts w:cs="Arial"/>
        </w:rPr>
      </w:pPr>
      <w:proofErr w:type="spellStart"/>
      <w:r w:rsidRPr="00DB3CFC">
        <w:rPr>
          <w:rFonts w:cs="Arial"/>
        </w:rPr>
        <w:t>VdS</w:t>
      </w:r>
      <w:proofErr w:type="spellEnd"/>
      <w:r w:rsidRPr="00DB3CFC">
        <w:rPr>
          <w:rFonts w:cs="Arial"/>
        </w:rPr>
        <w:t xml:space="preserve"> 2465 </w:t>
      </w:r>
      <w:r w:rsidRPr="00DB3CFC">
        <w:rPr>
          <w:rFonts w:cs="Arial"/>
        </w:rPr>
        <w:tab/>
      </w:r>
      <w:r w:rsidRPr="00DB3CFC">
        <w:rPr>
          <w:rFonts w:cs="Arial"/>
        </w:rPr>
        <w:tab/>
        <w:t>Übertragungsprotokoll für Gefahrenmeldungen</w:t>
      </w:r>
    </w:p>
    <w:p w:rsidR="00C540E8" w:rsidRPr="00DB3CFC" w:rsidRDefault="00C540E8" w:rsidP="00C540E8">
      <w:pPr>
        <w:pStyle w:val="Listenabsatz"/>
        <w:numPr>
          <w:ilvl w:val="0"/>
          <w:numId w:val="35"/>
        </w:numPr>
        <w:autoSpaceDE w:val="0"/>
        <w:autoSpaceDN w:val="0"/>
        <w:adjustRightInd w:val="0"/>
        <w:contextualSpacing/>
        <w:jc w:val="both"/>
        <w:rPr>
          <w:rFonts w:cs="Arial"/>
        </w:rPr>
      </w:pPr>
      <w:proofErr w:type="spellStart"/>
      <w:r w:rsidRPr="00DB3CFC">
        <w:rPr>
          <w:rFonts w:cs="Arial"/>
        </w:rPr>
        <w:t>VdS</w:t>
      </w:r>
      <w:proofErr w:type="spellEnd"/>
      <w:r w:rsidRPr="00DB3CFC">
        <w:rPr>
          <w:rFonts w:cs="Arial"/>
        </w:rPr>
        <w:t xml:space="preserve"> 2532 </w:t>
      </w:r>
      <w:r w:rsidRPr="00DB3CFC">
        <w:rPr>
          <w:rFonts w:cs="Arial"/>
        </w:rPr>
        <w:tab/>
      </w:r>
      <w:r w:rsidRPr="00DB3CFC">
        <w:rPr>
          <w:rFonts w:cs="Arial"/>
        </w:rPr>
        <w:tab/>
        <w:t>Verzeichnis über anerkannte Übertragungswege</w:t>
      </w:r>
    </w:p>
    <w:p w:rsidR="00C540E8" w:rsidRPr="00DB3CFC" w:rsidRDefault="00C540E8" w:rsidP="00C540E8">
      <w:pPr>
        <w:pStyle w:val="Listenabsatz"/>
        <w:numPr>
          <w:ilvl w:val="0"/>
          <w:numId w:val="35"/>
        </w:numPr>
        <w:autoSpaceDE w:val="0"/>
        <w:autoSpaceDN w:val="0"/>
        <w:adjustRightInd w:val="0"/>
        <w:contextualSpacing/>
        <w:jc w:val="both"/>
        <w:rPr>
          <w:rFonts w:cs="Arial"/>
        </w:rPr>
      </w:pPr>
      <w:proofErr w:type="spellStart"/>
      <w:r w:rsidRPr="00DB3CFC">
        <w:rPr>
          <w:rFonts w:cs="Arial"/>
        </w:rPr>
        <w:t>VdS</w:t>
      </w:r>
      <w:proofErr w:type="spellEnd"/>
      <w:r w:rsidRPr="00DB3CFC">
        <w:rPr>
          <w:rFonts w:cs="Arial"/>
        </w:rPr>
        <w:t xml:space="preserve"> 2471 </w:t>
      </w:r>
      <w:r w:rsidRPr="00DB3CFC">
        <w:rPr>
          <w:rFonts w:cs="Arial"/>
        </w:rPr>
        <w:tab/>
      </w:r>
      <w:r w:rsidRPr="00DB3CFC">
        <w:rPr>
          <w:rFonts w:cs="Arial"/>
        </w:rPr>
        <w:tab/>
        <w:t>Übertragungswege in AÜA</w:t>
      </w:r>
    </w:p>
    <w:p w:rsidR="00C540E8" w:rsidRPr="00DB3CFC" w:rsidRDefault="00C540E8" w:rsidP="00C540E8">
      <w:pPr>
        <w:autoSpaceDE w:val="0"/>
        <w:autoSpaceDN w:val="0"/>
        <w:adjustRightInd w:val="0"/>
        <w:jc w:val="both"/>
        <w:rPr>
          <w:rFonts w:cs="Arial"/>
          <w:i/>
          <w:iCs/>
          <w:color w:val="4D4D4D"/>
          <w:sz w:val="19"/>
          <w:szCs w:val="19"/>
        </w:rPr>
      </w:pPr>
    </w:p>
    <w:p w:rsidR="00C540E8" w:rsidRPr="00DB3CFC" w:rsidRDefault="00C540E8" w:rsidP="00C540E8">
      <w:pPr>
        <w:autoSpaceDE w:val="0"/>
        <w:autoSpaceDN w:val="0"/>
        <w:adjustRightInd w:val="0"/>
        <w:jc w:val="both"/>
        <w:rPr>
          <w:rFonts w:cs="Arial"/>
          <w:i/>
          <w:iCs/>
          <w:color w:val="4D4D4D"/>
          <w:sz w:val="19"/>
          <w:szCs w:val="19"/>
        </w:rPr>
      </w:pPr>
    </w:p>
    <w:p w:rsidR="00C540E8" w:rsidRPr="00DB3CFC" w:rsidRDefault="00C540E8" w:rsidP="00C540E8">
      <w:pPr>
        <w:autoSpaceDE w:val="0"/>
        <w:autoSpaceDN w:val="0"/>
        <w:adjustRightInd w:val="0"/>
        <w:jc w:val="both"/>
        <w:rPr>
          <w:rFonts w:cs="Arial"/>
          <w:b/>
        </w:rPr>
      </w:pPr>
      <w:r w:rsidRPr="00DB3CFC">
        <w:rPr>
          <w:rFonts w:cs="Arial"/>
          <w:b/>
        </w:rPr>
        <w:t>2.2 Bestandsaufschaltungen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Im Konzessionsgebiet werden in </w:t>
      </w:r>
      <w:r w:rsidRPr="00707A82">
        <w:rPr>
          <w:rFonts w:cs="Arial"/>
          <w:color w:val="FF0000"/>
        </w:rPr>
        <w:t>der Stadt</w:t>
      </w:r>
      <w:r>
        <w:rPr>
          <w:rFonts w:cs="Arial"/>
          <w:color w:val="FF0000"/>
        </w:rPr>
        <w:t>/im Landkreis</w:t>
      </w:r>
      <w:r w:rsidRPr="00DB3CFC">
        <w:rPr>
          <w:rFonts w:cs="Arial"/>
          <w:color w:val="FF0000"/>
        </w:rPr>
        <w:t xml:space="preserve"> </w:t>
      </w:r>
      <w:r w:rsidRPr="00DB3CFC">
        <w:rPr>
          <w:rFonts w:cs="Arial"/>
        </w:rPr>
        <w:t xml:space="preserve">Bestandsaufschaltungen (Stand </w:t>
      </w:r>
      <w:r w:rsidRPr="00DB3CFC">
        <w:rPr>
          <w:rFonts w:cs="Arial"/>
          <w:color w:val="FF0000"/>
        </w:rPr>
        <w:t>hier eintragen</w:t>
      </w:r>
      <w:r w:rsidRPr="00DB3CFC">
        <w:rPr>
          <w:rFonts w:cs="Arial"/>
        </w:rPr>
        <w:t xml:space="preserve">) betrieben. </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Pr>
          <w:rFonts w:cs="Arial"/>
        </w:rPr>
        <w:t>Die neuen Konzessionsverträge</w:t>
      </w:r>
      <w:r w:rsidRPr="00DB3CFC">
        <w:rPr>
          <w:rFonts w:cs="Arial"/>
        </w:rPr>
        <w:t xml:space="preserve"> </w:t>
      </w:r>
      <w:r w:rsidRPr="00211E54">
        <w:rPr>
          <w:rFonts w:cs="Arial"/>
          <w:color w:val="FF0000"/>
        </w:rPr>
        <w:t xml:space="preserve">der </w:t>
      </w:r>
      <w:r w:rsidRPr="00654562">
        <w:rPr>
          <w:rFonts w:cs="Arial"/>
          <w:color w:val="FF0000"/>
        </w:rPr>
        <w:t>Stadt</w:t>
      </w:r>
      <w:r>
        <w:rPr>
          <w:rFonts w:cs="Arial"/>
          <w:color w:val="FF0000"/>
        </w:rPr>
        <w:t>/des Landkreises</w:t>
      </w:r>
      <w:r w:rsidRPr="00DB3CFC">
        <w:rPr>
          <w:rFonts w:cs="Arial"/>
          <w:color w:val="FF0000"/>
        </w:rPr>
        <w:t xml:space="preserve"> </w:t>
      </w:r>
      <w:r w:rsidRPr="00DB3CFC">
        <w:rPr>
          <w:rFonts w:cs="Arial"/>
        </w:rPr>
        <w:t>beginn</w:t>
      </w:r>
      <w:r>
        <w:rPr>
          <w:rFonts w:cs="Arial"/>
        </w:rPr>
        <w:t>en</w:t>
      </w:r>
      <w:r w:rsidRPr="00DB3CFC">
        <w:rPr>
          <w:rFonts w:cs="Arial"/>
        </w:rPr>
        <w:t xml:space="preserve"> am </w:t>
      </w:r>
      <w:r w:rsidRPr="00DB3CFC">
        <w:rPr>
          <w:rFonts w:cs="Arial"/>
          <w:color w:val="FF0000"/>
        </w:rPr>
        <w:t xml:space="preserve">Datum eintragen </w:t>
      </w:r>
      <w:r w:rsidRPr="00DB3CFC">
        <w:rPr>
          <w:rFonts w:cs="Arial"/>
        </w:rPr>
        <w:t xml:space="preserve">und </w:t>
      </w:r>
      <w:r>
        <w:rPr>
          <w:rFonts w:cs="Arial"/>
        </w:rPr>
        <w:t xml:space="preserve">haben </w:t>
      </w:r>
      <w:r w:rsidRPr="00DB3CFC">
        <w:rPr>
          <w:rFonts w:cs="Arial"/>
        </w:rPr>
        <w:t>eine Laufzeit v</w:t>
      </w:r>
      <w:r w:rsidRPr="00DB3CFC">
        <w:rPr>
          <w:rFonts w:eastAsia="HiddenHorzOCR" w:cs="Arial"/>
        </w:rPr>
        <w:t xml:space="preserve">on </w:t>
      </w:r>
      <w:r w:rsidRPr="00DB3CFC">
        <w:rPr>
          <w:rFonts w:eastAsia="HiddenHorzOCR" w:cs="Arial"/>
          <w:color w:val="FF0000"/>
        </w:rPr>
        <w:t xml:space="preserve">hier eintragen </w:t>
      </w:r>
      <w:r w:rsidRPr="002E05A9">
        <w:rPr>
          <w:rFonts w:eastAsia="HiddenHorzOCR" w:cs="Arial"/>
          <w:color w:val="FF0000"/>
          <w:highlight w:val="yellow"/>
        </w:rPr>
        <w:t>(max. 10 Jahre)</w:t>
      </w:r>
      <w:r w:rsidRPr="00DB3CFC">
        <w:rPr>
          <w:rFonts w:eastAsia="HiddenHorzOCR" w:cs="Arial"/>
          <w:color w:val="FF0000"/>
        </w:rPr>
        <w:t xml:space="preserve"> </w:t>
      </w:r>
      <w:r w:rsidRPr="00DB3CFC">
        <w:rPr>
          <w:rFonts w:cs="Arial"/>
        </w:rPr>
        <w:t xml:space="preserve">Monate. </w:t>
      </w:r>
      <w:r w:rsidRPr="00D62378">
        <w:rPr>
          <w:rFonts w:cs="Arial"/>
        </w:rPr>
        <w:t xml:space="preserve">Nach Ablauf der Laufzeit </w:t>
      </w:r>
      <w:r>
        <w:rPr>
          <w:rFonts w:cs="Arial"/>
        </w:rPr>
        <w:t>werden die Konzessionen</w:t>
      </w:r>
      <w:r w:rsidRPr="00D62378">
        <w:rPr>
          <w:rFonts w:cs="Arial"/>
        </w:rPr>
        <w:t xml:space="preserve"> erneut ausgeschrieben.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Zurzeit werden als redundante Übertragungswege</w:t>
      </w:r>
      <w:r>
        <w:rPr>
          <w:rFonts w:cs="Arial"/>
        </w:rPr>
        <w:t xml:space="preserve"> </w:t>
      </w:r>
      <w:r w:rsidRPr="009E2FDA">
        <w:rPr>
          <w:rFonts w:cs="Arial"/>
        </w:rPr>
        <w:t xml:space="preserve">AÜA </w:t>
      </w:r>
      <w:r>
        <w:rPr>
          <w:rFonts w:cs="Arial"/>
        </w:rPr>
        <w:t xml:space="preserve">mit den </w:t>
      </w:r>
      <w:r w:rsidRPr="009E2FDA">
        <w:rPr>
          <w:rFonts w:cs="Arial"/>
        </w:rPr>
        <w:t xml:space="preserve">Übertragungskategorien Single Path 6 (SP 6) oder Dual Path 3 (DP 3) </w:t>
      </w:r>
      <w:r w:rsidRPr="00DB3CFC">
        <w:rPr>
          <w:rFonts w:cs="Arial"/>
        </w:rPr>
        <w:t xml:space="preserve">verwendet. Alle Arbeiten zur Umschaltung der Bestandsaufschaltungen (max. 6 Monate) sind </w:t>
      </w:r>
      <w:r>
        <w:rPr>
          <w:rFonts w:cs="Arial"/>
        </w:rPr>
        <w:t>von den Konzessionsnehmern</w:t>
      </w:r>
      <w:r w:rsidRPr="00DB3CFC">
        <w:rPr>
          <w:rFonts w:cs="Arial"/>
        </w:rPr>
        <w:t xml:space="preserve"> eigenständig mit den beteiligten Teilnehmern zu koordinieren und die termingerechte Durchführung zu überwachen. Unterbrechungen der Alarmübertragung im Verlauf der Umschaltung sind auf ein Minimum (max. 12 Stunden) zu beschränken. </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Die eigentliche Umschaltung ist mit dem Konzessionsgeber abzustimmen, so dass dieser seine Leitstelleneinrichtung zeitgleich anpasst. Hierfür ist ein Zeitplan einzureichen.</w:t>
      </w:r>
    </w:p>
    <w:p w:rsidR="00C540E8" w:rsidRDefault="00C540E8" w:rsidP="00C540E8">
      <w:pPr>
        <w:autoSpaceDE w:val="0"/>
        <w:autoSpaceDN w:val="0"/>
        <w:adjustRightInd w:val="0"/>
        <w:jc w:val="both"/>
        <w:rPr>
          <w:rFonts w:cs="Arial"/>
          <w:b/>
        </w:rPr>
      </w:pPr>
      <w:r w:rsidRPr="00DB3CFC">
        <w:rPr>
          <w:rFonts w:cs="Arial"/>
          <w:b/>
        </w:rPr>
        <w:t xml:space="preserve">[Ausschlusskriterium] </w:t>
      </w:r>
      <w:r>
        <w:rPr>
          <w:rFonts w:cs="Arial"/>
          <w:b/>
        </w:rPr>
        <w:t>[</w:t>
      </w:r>
      <w:r w:rsidRPr="00DB3CFC">
        <w:rPr>
          <w:rFonts w:cs="Arial"/>
          <w:b/>
        </w:rPr>
        <w:t>Als Anhang N3 beifügen</w:t>
      </w:r>
      <w:r>
        <w:rPr>
          <w:rFonts w:cs="Arial"/>
          <w:b/>
        </w:rPr>
        <w:t>]</w:t>
      </w:r>
    </w:p>
    <w:p w:rsidR="00C540E8" w:rsidRDefault="00C540E8" w:rsidP="00C540E8">
      <w:pPr>
        <w:autoSpaceDE w:val="0"/>
        <w:autoSpaceDN w:val="0"/>
        <w:adjustRightInd w:val="0"/>
        <w:jc w:val="both"/>
        <w:rPr>
          <w:rFonts w:cs="Arial"/>
          <w:b/>
        </w:rPr>
      </w:pPr>
    </w:p>
    <w:p w:rsidR="00C540E8" w:rsidRPr="00DB3CFC" w:rsidRDefault="00C540E8" w:rsidP="00C540E8">
      <w:pPr>
        <w:autoSpaceDE w:val="0"/>
        <w:autoSpaceDN w:val="0"/>
        <w:adjustRightInd w:val="0"/>
        <w:jc w:val="both"/>
        <w:rPr>
          <w:rFonts w:cs="Arial"/>
          <w:b/>
        </w:rPr>
      </w:pPr>
    </w:p>
    <w:p w:rsidR="00C540E8" w:rsidRPr="00DB3CFC" w:rsidRDefault="00C540E8" w:rsidP="00C540E8">
      <w:pPr>
        <w:autoSpaceDE w:val="0"/>
        <w:autoSpaceDN w:val="0"/>
        <w:adjustRightInd w:val="0"/>
        <w:jc w:val="both"/>
        <w:rPr>
          <w:rFonts w:cs="Arial"/>
          <w:b/>
        </w:rPr>
      </w:pPr>
      <w:r w:rsidRPr="00DB3CFC">
        <w:rPr>
          <w:rFonts w:cs="Arial"/>
          <w:b/>
        </w:rPr>
        <w:t>2.3 Vertragsangelegenheiten / Teilnehmer</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In den technischen Anschlussbedingungen und den Zulassungsbedingungen ZE und ZENC (siehe Anlage) des Konzessionsgebers </w:t>
      </w:r>
      <w:r>
        <w:rPr>
          <w:rFonts w:cs="Arial"/>
        </w:rPr>
        <w:t>werden die</w:t>
      </w:r>
      <w:r w:rsidRPr="00DB3CFC">
        <w:rPr>
          <w:rFonts w:cs="Arial"/>
        </w:rPr>
        <w:t xml:space="preserve"> Konzessionsnehmer als Ansprechpartner für den Vertragsschluss zur Aufschaltung der BMA benannt.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Die Zulassungsbedingungen ZE und ZE-NC sowie die technischen Anschlussbedingungen des Konzessionsgebers werden in Zusammenarbeit mit de</w:t>
      </w:r>
      <w:r>
        <w:rPr>
          <w:rFonts w:cs="Arial"/>
        </w:rPr>
        <w:t>n</w:t>
      </w:r>
      <w:r w:rsidRPr="00DB3CFC">
        <w:rPr>
          <w:rFonts w:cs="Arial"/>
        </w:rPr>
        <w:t xml:space="preserve"> Konzessionsnehmer</w:t>
      </w:r>
      <w:r>
        <w:rPr>
          <w:rFonts w:cs="Arial"/>
        </w:rPr>
        <w:t>n</w:t>
      </w:r>
      <w:r w:rsidRPr="00DB3CFC">
        <w:rPr>
          <w:rFonts w:cs="Arial"/>
        </w:rPr>
        <w:t xml:space="preserve"> um die Bedingungen für die Anschaltung von Übertragungseinrichtungen anderer Errichter an die Alarmempfangsstelle de</w:t>
      </w:r>
      <w:r>
        <w:rPr>
          <w:rFonts w:cs="Arial"/>
        </w:rPr>
        <w:t>r</w:t>
      </w:r>
      <w:r w:rsidRPr="00DB3CFC">
        <w:rPr>
          <w:rFonts w:cs="Arial"/>
        </w:rPr>
        <w:t xml:space="preserve"> Konzessionsnehmer ergänzt.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Der</w:t>
      </w:r>
      <w:r>
        <w:rPr>
          <w:rFonts w:cs="Arial"/>
        </w:rPr>
        <w:t xml:space="preserve"> jeweilige</w:t>
      </w:r>
      <w:r w:rsidRPr="00DB3CFC">
        <w:rPr>
          <w:rFonts w:cs="Arial"/>
        </w:rPr>
        <w:t xml:space="preserve"> Konzessionsnehmer ist für den Vertragsschluss und die Teilnehmeraufschaltung verantwortlich. Für alle Bestandsteilnehmer und neuen Teilnehmer ist ein neuer Vertrag zu schließen. Die Laufzeit dieser Verträge ist an die Laufzeit des Konzessionsvertrages gebunden. Das heißt, mit Ablauf des Konzessionsvertrages müssen auch die Verträge der Teilnehmeraufschaltungen enden. Ein entsprechender Mustervertrag ist als Anlage dem Angebot beizufügen.</w:t>
      </w:r>
    </w:p>
    <w:p w:rsidR="00C540E8" w:rsidRDefault="00C540E8" w:rsidP="00C540E8">
      <w:pPr>
        <w:autoSpaceDE w:val="0"/>
        <w:autoSpaceDN w:val="0"/>
        <w:adjustRightInd w:val="0"/>
        <w:jc w:val="both"/>
        <w:rPr>
          <w:rFonts w:cs="Arial"/>
          <w:b/>
        </w:rPr>
      </w:pPr>
      <w:r>
        <w:rPr>
          <w:rFonts w:cs="Arial"/>
          <w:b/>
        </w:rPr>
        <w:t>[</w:t>
      </w:r>
      <w:r w:rsidRPr="00DB3CFC">
        <w:rPr>
          <w:rFonts w:cs="Arial"/>
          <w:b/>
        </w:rPr>
        <w:t>als Anhang N4 beifügen</w:t>
      </w:r>
      <w:r>
        <w:rPr>
          <w:rFonts w:cs="Arial"/>
          <w:b/>
        </w:rPr>
        <w:t>]</w:t>
      </w:r>
    </w:p>
    <w:p w:rsidR="00E357B7" w:rsidRPr="00DB3CFC" w:rsidRDefault="00E357B7" w:rsidP="00C540E8">
      <w:pPr>
        <w:autoSpaceDE w:val="0"/>
        <w:autoSpaceDN w:val="0"/>
        <w:adjustRightInd w:val="0"/>
        <w:jc w:val="both"/>
        <w:rPr>
          <w:rFonts w:cs="Arial"/>
          <w:b/>
        </w:rPr>
      </w:pPr>
      <w:bookmarkStart w:id="1" w:name="_GoBack"/>
      <w:bookmarkEnd w:id="1"/>
    </w:p>
    <w:p w:rsidR="00C540E8" w:rsidRPr="00DB3CFC" w:rsidRDefault="00C540E8" w:rsidP="00C540E8">
      <w:pPr>
        <w:autoSpaceDE w:val="0"/>
        <w:autoSpaceDN w:val="0"/>
        <w:adjustRightInd w:val="0"/>
        <w:jc w:val="both"/>
        <w:rPr>
          <w:rFonts w:cs="Arial"/>
        </w:rPr>
      </w:pPr>
      <w:r w:rsidRPr="00DB3CFC">
        <w:rPr>
          <w:rFonts w:cs="Arial"/>
        </w:rPr>
        <w:t>D</w:t>
      </w:r>
      <w:r>
        <w:rPr>
          <w:rFonts w:cs="Arial"/>
        </w:rPr>
        <w:t>ie</w:t>
      </w:r>
      <w:r w:rsidRPr="00DB3CFC">
        <w:rPr>
          <w:rFonts w:cs="Arial"/>
        </w:rPr>
        <w:t xml:space="preserve"> Konzessionsnehmer </w:t>
      </w:r>
      <w:r>
        <w:rPr>
          <w:rFonts w:cs="Arial"/>
        </w:rPr>
        <w:t>sind</w:t>
      </w:r>
      <w:r w:rsidRPr="00DB3CFC">
        <w:rPr>
          <w:rFonts w:cs="Arial"/>
        </w:rPr>
        <w:t xml:space="preserve"> verpflichtet, alle bisher genehmigten Aufschaltungen aufzunehmen.</w:t>
      </w:r>
      <w:r>
        <w:rPr>
          <w:rFonts w:cs="Arial"/>
        </w:rPr>
        <w:t xml:space="preserve"> Sollten die bisherigen Aufschaltungen mit gemieteten Übertragungsgeräten und Übertragungswegen eines bisherigen Konzessionärs realisiert sein, sind diese im Sinne einer Neuaufschaltung zu ersetzen.</w:t>
      </w:r>
    </w:p>
    <w:p w:rsidR="00C540E8" w:rsidRPr="00DB3CFC" w:rsidRDefault="00C540E8" w:rsidP="00C540E8">
      <w:pPr>
        <w:autoSpaceDE w:val="0"/>
        <w:autoSpaceDN w:val="0"/>
        <w:adjustRightInd w:val="0"/>
        <w:jc w:val="both"/>
        <w:rPr>
          <w:rFonts w:cs="Arial"/>
          <w:b/>
          <w:bCs/>
        </w:rPr>
      </w:pPr>
      <w:r w:rsidRPr="00DB3CFC">
        <w:rPr>
          <w:rFonts w:cs="Arial"/>
          <w:b/>
          <w:bCs/>
        </w:rPr>
        <w:t>[Ausschlusskriterium]</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 xml:space="preserve">Abschaltung und Kündigung erfolgt nur nach Rücksprache und Zustimmung mit </w:t>
      </w:r>
      <w:r w:rsidRPr="00211E54">
        <w:rPr>
          <w:rFonts w:cs="Arial"/>
          <w:color w:val="FF0000"/>
        </w:rPr>
        <w:t>der Stadt/dem Landkreis</w:t>
      </w:r>
      <w:r w:rsidRPr="00DB3CFC">
        <w:rPr>
          <w:rFonts w:cs="Arial"/>
        </w:rPr>
        <w: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lastRenderedPageBreak/>
        <w:t xml:space="preserve">Der Konzessionsnehmer teilt der Einsatzleitstelle und dem Fachbereich unverzüglich alle vertragsrelevanten Änderungen (z.B. Kündigung oder Wechsel des Objektbetreibers) mit. Der </w:t>
      </w:r>
      <w:r>
        <w:rPr>
          <w:rFonts w:cs="Arial"/>
        </w:rPr>
        <w:t xml:space="preserve">jeweilige </w:t>
      </w:r>
      <w:r w:rsidRPr="00DB3CFC">
        <w:rPr>
          <w:rFonts w:cs="Arial"/>
        </w:rPr>
        <w:t>Konzessionsnehmer führt die Abrechnung mit den Teilnehmern eigenständig durch. Veränderungen der Entgelte müssen zwei Monate vor Einführung dem Konzessionsgeber sowie den Teilnehmern angezeigt werden. Sie bedürfen der vorherigen Zustimmung durch den Konzessionsgeber.</w:t>
      </w:r>
    </w:p>
    <w:p w:rsidR="00C540E8" w:rsidRDefault="00C540E8" w:rsidP="00C540E8">
      <w:pPr>
        <w:autoSpaceDE w:val="0"/>
        <w:autoSpaceDN w:val="0"/>
        <w:adjustRightInd w:val="0"/>
        <w:jc w:val="both"/>
        <w:rPr>
          <w:rFonts w:cs="Arial"/>
        </w:rPr>
      </w:pPr>
      <w:r w:rsidRPr="00DB3CFC">
        <w:rPr>
          <w:rFonts w:cs="Arial"/>
        </w:rPr>
        <w:t>Hierbei richten sich die Erhöhungen im Dienstleistungsbereich nach den Steigerungen der Ecklöhne des beim</w:t>
      </w:r>
      <w:r>
        <w:rPr>
          <w:rFonts w:cs="Arial"/>
        </w:rPr>
        <w:t xml:space="preserve"> jeweiligen</w:t>
      </w:r>
      <w:r w:rsidRPr="00DB3CFC">
        <w:rPr>
          <w:rFonts w:cs="Arial"/>
        </w:rPr>
        <w:t xml:space="preserve"> Konzessionsnehmer zur Anwendung kommenden Tarifvertrages. Die Änderung der Ecklöhne sowie Veränderungen aufgrund von Entgelten für Lieferungen oder Leistungen Dritter sind entsprechend nachzuweisen.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b/>
          <w:bCs/>
        </w:rPr>
      </w:pPr>
      <w:r w:rsidRPr="00DB3CFC">
        <w:rPr>
          <w:rFonts w:cs="Arial"/>
          <w:b/>
          <w:bCs/>
        </w:rPr>
        <w:t>2.4 Abgaben und Kosten</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Für jede angeschlossene Übertragungseinrichtung erhält der Konzessionsgeber v</w:t>
      </w:r>
      <w:r>
        <w:rPr>
          <w:rFonts w:cs="Arial"/>
        </w:rPr>
        <w:t>on den</w:t>
      </w:r>
      <w:r w:rsidRPr="00DB3CFC">
        <w:rPr>
          <w:rFonts w:cs="Arial"/>
        </w:rPr>
        <w:t xml:space="preserve"> Konzessionsnehmer</w:t>
      </w:r>
      <w:r>
        <w:rPr>
          <w:rFonts w:cs="Arial"/>
        </w:rPr>
        <w:t>n</w:t>
      </w:r>
      <w:r w:rsidRPr="00DB3CFC">
        <w:rPr>
          <w:rFonts w:cs="Arial"/>
        </w:rPr>
        <w:t xml:space="preserve"> eine monatliche Abgabe in Höhe </w:t>
      </w:r>
      <w:r w:rsidRPr="00DB3CFC">
        <w:rPr>
          <w:rFonts w:eastAsia="HiddenHorzOCR" w:cs="Arial"/>
        </w:rPr>
        <w:t xml:space="preserve">von </w:t>
      </w:r>
      <w:r w:rsidRPr="00DB3CFC">
        <w:rPr>
          <w:rFonts w:eastAsia="HiddenHorzOCR" w:cs="Arial"/>
          <w:color w:val="FF0000"/>
        </w:rPr>
        <w:t xml:space="preserve">hier eintragen </w:t>
      </w:r>
      <w:r w:rsidRPr="00DB3CFC">
        <w:rPr>
          <w:rFonts w:eastAsia="HiddenHorzOCR" w:cs="Arial"/>
        </w:rPr>
        <w:t>€.</w:t>
      </w:r>
    </w:p>
    <w:p w:rsidR="00C540E8" w:rsidRPr="00DB3CFC" w:rsidRDefault="00C540E8" w:rsidP="00C540E8">
      <w:pPr>
        <w:autoSpaceDE w:val="0"/>
        <w:autoSpaceDN w:val="0"/>
        <w:adjustRightInd w:val="0"/>
        <w:jc w:val="both"/>
        <w:rPr>
          <w:rFonts w:eastAsia="HiddenHorzOCR" w:cs="Arial"/>
        </w:rPr>
      </w:pPr>
    </w:p>
    <w:p w:rsidR="00C540E8" w:rsidRPr="00DB3CFC" w:rsidRDefault="00C540E8" w:rsidP="00C540E8">
      <w:pPr>
        <w:autoSpaceDE w:val="0"/>
        <w:autoSpaceDN w:val="0"/>
        <w:adjustRightInd w:val="0"/>
        <w:jc w:val="both"/>
        <w:rPr>
          <w:rFonts w:cs="Arial"/>
        </w:rPr>
      </w:pPr>
      <w:r w:rsidRPr="00DB3CFC">
        <w:rPr>
          <w:rFonts w:cs="Arial"/>
        </w:rPr>
        <w:t>Die Abgabe ist jährlich jeweils zum 30.06. eines jeden Jahres in einer Summe an das Fachbereich zu überweisen. Hierzu wird de</w:t>
      </w:r>
      <w:r>
        <w:rPr>
          <w:rFonts w:cs="Arial"/>
        </w:rPr>
        <w:t>n</w:t>
      </w:r>
      <w:r w:rsidRPr="00DB3CFC">
        <w:rPr>
          <w:rFonts w:cs="Arial"/>
        </w:rPr>
        <w:t xml:space="preserve"> Konzessionsnehmer</w:t>
      </w:r>
      <w:r>
        <w:rPr>
          <w:rFonts w:cs="Arial"/>
        </w:rPr>
        <w:t>n</w:t>
      </w:r>
      <w:r w:rsidRPr="00DB3CFC">
        <w:rPr>
          <w:rFonts w:cs="Arial"/>
        </w:rPr>
        <w:t xml:space="preserve"> eine entsprechende Rechnung zugestellt. Zugrunde gelegt wird die Anzahl der Übertragungseinrichtungen zum 01.01. des jeweiligen Jahres.</w:t>
      </w:r>
    </w:p>
    <w:p w:rsidR="00C540E8" w:rsidRPr="00DB3CFC" w:rsidRDefault="00C540E8" w:rsidP="00C540E8">
      <w:pPr>
        <w:autoSpaceDE w:val="0"/>
        <w:autoSpaceDN w:val="0"/>
        <w:adjustRightInd w:val="0"/>
        <w:jc w:val="both"/>
        <w:rPr>
          <w:rFonts w:cs="Arial"/>
        </w:rPr>
      </w:pPr>
      <w:r w:rsidRPr="00DB3CFC">
        <w:rPr>
          <w:rFonts w:cs="Arial"/>
        </w:rPr>
        <w:t>Die Abgabe erhöht sich zeitgleich um den gleichen Prozentsatz wie die Entgelte der Teilnehmer nach Ziffer 2.3 dieser Beschreibung.</w:t>
      </w:r>
    </w:p>
    <w:p w:rsidR="00C540E8" w:rsidRPr="00DB3CFC" w:rsidRDefault="00C540E8" w:rsidP="00C540E8">
      <w:pPr>
        <w:autoSpaceDE w:val="0"/>
        <w:autoSpaceDN w:val="0"/>
        <w:adjustRightInd w:val="0"/>
        <w:jc w:val="both"/>
        <w:rPr>
          <w:rFonts w:cs="Arial"/>
        </w:rPr>
      </w:pPr>
      <w:r w:rsidRPr="00DB3CFC">
        <w:rPr>
          <w:rFonts w:cs="Arial"/>
        </w:rPr>
        <w:t>Aus dem Betrieb der AÜA entstehen dem Konzessionsgeber keine Kosten.</w:t>
      </w:r>
    </w:p>
    <w:p w:rsidR="00C540E8" w:rsidRPr="00DB3CFC" w:rsidRDefault="00C540E8" w:rsidP="00C540E8">
      <w:pPr>
        <w:autoSpaceDE w:val="0"/>
        <w:autoSpaceDN w:val="0"/>
        <w:adjustRightInd w:val="0"/>
        <w:jc w:val="both"/>
        <w:rPr>
          <w:rFonts w:cs="Arial"/>
        </w:rPr>
      </w:pPr>
      <w:r w:rsidRPr="00DB3CFC">
        <w:rPr>
          <w:rFonts w:cs="Arial"/>
        </w:rPr>
        <w:t>Dies gilt auch für Kosten, die durch Aktivitäten der Clearingstelle durch Abschaltungen anfallen, bedingt durch Abschaltungen, die durch den Konzessionsgeber veranlasst wurden.</w:t>
      </w:r>
    </w:p>
    <w:p w:rsidR="00C540E8" w:rsidRPr="00DB3CFC" w:rsidRDefault="00C540E8" w:rsidP="00C540E8">
      <w:pPr>
        <w:autoSpaceDE w:val="0"/>
        <w:autoSpaceDN w:val="0"/>
        <w:adjustRightInd w:val="0"/>
        <w:jc w:val="both"/>
        <w:rPr>
          <w:rFonts w:cs="Arial"/>
        </w:rPr>
      </w:pPr>
      <w:r w:rsidRPr="00DB3CFC">
        <w:rPr>
          <w:rFonts w:cs="Arial"/>
        </w:rPr>
        <w:t>Anpassungen aufgrund eines neuen Standes der Technik sind im Einvernehmen mit dem Konzessionsgeber durchzuführen.</w:t>
      </w:r>
    </w:p>
    <w:p w:rsidR="00C540E8" w:rsidRPr="00DB3CFC" w:rsidRDefault="00C540E8" w:rsidP="00C540E8">
      <w:pPr>
        <w:autoSpaceDE w:val="0"/>
        <w:autoSpaceDN w:val="0"/>
        <w:adjustRightInd w:val="0"/>
        <w:jc w:val="both"/>
        <w:rPr>
          <w:rFonts w:cs="Arial"/>
        </w:rPr>
      </w:pPr>
      <w:r w:rsidRPr="00DB3CFC">
        <w:rPr>
          <w:rFonts w:cs="Arial"/>
        </w:rPr>
        <w:t xml:space="preserve">Der erforderliche Stromanschluss für die Alarmempfangsstelle wird von der </w:t>
      </w:r>
      <w:r>
        <w:rPr>
          <w:rFonts w:cs="Arial"/>
        </w:rPr>
        <w:t>Einsatzleitstelle</w:t>
      </w:r>
      <w:r w:rsidRPr="00DB3CFC">
        <w:rPr>
          <w:rFonts w:cs="Arial"/>
        </w:rPr>
        <w:t xml:space="preserve"> beigestellt, die anfallenden Kosten werden durch die Konzessionsabgabe ausgeglichen.</w:t>
      </w:r>
    </w:p>
    <w:p w:rsidR="00C540E8" w:rsidRPr="00DB3CFC" w:rsidRDefault="00C540E8" w:rsidP="00C540E8">
      <w:pPr>
        <w:autoSpaceDE w:val="0"/>
        <w:autoSpaceDN w:val="0"/>
        <w:adjustRightInd w:val="0"/>
        <w:jc w:val="both"/>
        <w:rPr>
          <w:rFonts w:cs="Arial"/>
        </w:rPr>
      </w:pPr>
      <w:r w:rsidRPr="00DB3CFC">
        <w:rPr>
          <w:rFonts w:cs="Arial"/>
        </w:rPr>
        <w:t>Die Alarmempfangsstelle bleibt Eigentum de</w:t>
      </w:r>
      <w:r>
        <w:rPr>
          <w:rFonts w:cs="Arial"/>
        </w:rPr>
        <w:t>r</w:t>
      </w:r>
      <w:r w:rsidRPr="00DB3CFC">
        <w:rPr>
          <w:rFonts w:cs="Arial"/>
        </w:rPr>
        <w:t xml:space="preserve"> Konzessionsnehmer.</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b/>
          <w:bCs/>
        </w:rPr>
      </w:pPr>
      <w:r w:rsidRPr="00DB3CFC">
        <w:rPr>
          <w:rFonts w:cs="Arial"/>
          <w:b/>
          <w:bCs/>
        </w:rPr>
        <w:t>3. Technische Anforderungen</w:t>
      </w:r>
    </w:p>
    <w:p w:rsidR="00C540E8"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b/>
          <w:bCs/>
        </w:rPr>
      </w:pPr>
      <w:r w:rsidRPr="00DB3CFC">
        <w:rPr>
          <w:rFonts w:cs="Arial"/>
          <w:b/>
          <w:bCs/>
        </w:rPr>
        <w:t>3.</w:t>
      </w:r>
      <w:r>
        <w:rPr>
          <w:rFonts w:cs="Arial"/>
          <w:b/>
          <w:bCs/>
        </w:rPr>
        <w:t>1</w:t>
      </w:r>
      <w:r w:rsidRPr="00DB3CFC">
        <w:rPr>
          <w:rFonts w:cs="Arial"/>
          <w:b/>
          <w:bCs/>
        </w:rPr>
        <w:t xml:space="preserve"> </w:t>
      </w:r>
      <w:r>
        <w:rPr>
          <w:rFonts w:cs="Arial"/>
          <w:b/>
          <w:bCs/>
        </w:rPr>
        <w:t>Allgemeines</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 xml:space="preserve">Der </w:t>
      </w:r>
      <w:r>
        <w:rPr>
          <w:rFonts w:cs="Arial"/>
        </w:rPr>
        <w:t xml:space="preserve">jeweilige </w:t>
      </w:r>
      <w:r w:rsidRPr="00DB3CFC">
        <w:rPr>
          <w:rFonts w:cs="Arial"/>
        </w:rPr>
        <w:t>Konzessionsnehmer muss für die Dauer des Konzessionsvertrages eine zukunftsorientierte Technik vorhalten.</w:t>
      </w:r>
    </w:p>
    <w:p w:rsidR="00C540E8" w:rsidRPr="00DB3CFC"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rPr>
      </w:pPr>
      <w:r w:rsidRPr="00DB3CFC">
        <w:rPr>
          <w:rFonts w:cs="Arial"/>
        </w:rPr>
        <w:t xml:space="preserve">Zur </w:t>
      </w:r>
      <w:r>
        <w:rPr>
          <w:rFonts w:cs="Arial"/>
        </w:rPr>
        <w:t>Einsatzleitstelle</w:t>
      </w:r>
      <w:r w:rsidRPr="00DB3CFC">
        <w:rPr>
          <w:rFonts w:cs="Arial"/>
        </w:rPr>
        <w:t xml:space="preserve"> dürfen nur Alarme übertragen werden. Störmeldungen von Teilnehmeranschlüssen dürfen nicht zur Einsatzleitstelle übertragen werden.</w:t>
      </w:r>
    </w:p>
    <w:p w:rsidR="00C540E8"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Die Verbindung (Übertragungswege) zwischen der Alarmempfangsstelle der </w:t>
      </w:r>
      <w:r>
        <w:rPr>
          <w:rFonts w:cs="Arial"/>
        </w:rPr>
        <w:t>Einsatzleitstelle</w:t>
      </w:r>
      <w:r w:rsidRPr="00DB3CFC">
        <w:rPr>
          <w:rFonts w:cs="Arial"/>
        </w:rPr>
        <w:t xml:space="preserve"> und der Clearingstelle de</w:t>
      </w:r>
      <w:r>
        <w:rPr>
          <w:rFonts w:cs="Arial"/>
        </w:rPr>
        <w:t>r</w:t>
      </w:r>
      <w:r w:rsidRPr="00DB3CFC">
        <w:rPr>
          <w:rFonts w:cs="Arial"/>
        </w:rPr>
        <w:t xml:space="preserve"> Konzessionsnehmer ist als Mehrfachabstützung auszuführen. Dadurch ist sicherzustellen, dass bei Ausfall eines Übertragungsweges die Daten über einen Ersatzweg übertragen werden. Die Kosten für diese Mehrfachabstützung </w:t>
      </w:r>
      <w:r>
        <w:rPr>
          <w:rFonts w:cs="Arial"/>
        </w:rPr>
        <w:t>haben die Konzessionsnehmer</w:t>
      </w:r>
      <w:r w:rsidRPr="00DB3CFC">
        <w:rPr>
          <w:rFonts w:cs="Arial"/>
        </w:rPr>
        <w:t xml:space="preserve"> zu tragen und in das Angebot einzukalkulieren.</w:t>
      </w:r>
    </w:p>
    <w:p w:rsidR="00C540E8" w:rsidRPr="00DB3CFC"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rPr>
      </w:pPr>
      <w:r w:rsidRPr="00DB3CFC">
        <w:rPr>
          <w:rFonts w:cs="Arial"/>
        </w:rPr>
        <w:t>Müssen Übertragungseinrichtungen (ÜE) im Zuge von Wartungen angeschalteter Brandmeldeanlagen oder aus anderen Gründen abgeschaltet und/oder geprüft werden, so muss dies in der Clearingstelle de</w:t>
      </w:r>
      <w:r>
        <w:rPr>
          <w:rFonts w:cs="Arial"/>
        </w:rPr>
        <w:t>r</w:t>
      </w:r>
      <w:r w:rsidRPr="00DB3CFC">
        <w:rPr>
          <w:rFonts w:cs="Arial"/>
        </w:rPr>
        <w:t xml:space="preserve"> Konzessionsnehmer geschehen.</w:t>
      </w:r>
    </w:p>
    <w:p w:rsidR="00C540E8"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rPr>
      </w:pPr>
      <w:r>
        <w:rPr>
          <w:rFonts w:cs="Arial"/>
        </w:rPr>
        <w:t xml:space="preserve">Zur zügigen Revisionsbearbeitung müssen </w:t>
      </w:r>
      <w:r w:rsidRPr="006F3F3D">
        <w:rPr>
          <w:rFonts w:cs="Arial"/>
        </w:rPr>
        <w:t>BMA-An- und Abmeldungen automatisiert</w:t>
      </w:r>
      <w:r>
        <w:rPr>
          <w:rFonts w:cs="Arial"/>
        </w:rPr>
        <w:t>, z.B. über eine Web-Schnittstelle o.Ä., ermöglicht werden.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lastRenderedPageBreak/>
        <w:t xml:space="preserve">Der Konzessionsnehmer hat die angebotene </w:t>
      </w:r>
      <w:r>
        <w:rPr>
          <w:rFonts w:cs="Arial"/>
        </w:rPr>
        <w:t>Lösung</w:t>
      </w:r>
      <w:r w:rsidRPr="00DB3CFC">
        <w:rPr>
          <w:rFonts w:cs="Arial"/>
        </w:rPr>
        <w:t xml:space="preserve"> detailliert in den geforderten Lösungskonzepten zu beschreiben.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rPr>
      </w:pPr>
      <w:r w:rsidRPr="00DB3CFC">
        <w:rPr>
          <w:rFonts w:cs="Arial"/>
          <w:b/>
        </w:rPr>
        <w:t>3.2 Anforderungen an die Übertragungseinrichtungen</w:t>
      </w:r>
    </w:p>
    <w:p w:rsidR="00C540E8" w:rsidRPr="00DB3CFC" w:rsidRDefault="00C540E8" w:rsidP="00C540E8">
      <w:pPr>
        <w:autoSpaceDE w:val="0"/>
        <w:autoSpaceDN w:val="0"/>
        <w:adjustRightInd w:val="0"/>
        <w:jc w:val="both"/>
        <w:rPr>
          <w:rFonts w:cs="Arial"/>
          <w:b/>
        </w:rPr>
      </w:pPr>
    </w:p>
    <w:p w:rsidR="00C540E8" w:rsidRDefault="00C540E8" w:rsidP="00C540E8">
      <w:pPr>
        <w:autoSpaceDE w:val="0"/>
        <w:autoSpaceDN w:val="0"/>
        <w:adjustRightInd w:val="0"/>
        <w:ind w:left="705" w:hanging="705"/>
        <w:jc w:val="both"/>
        <w:rPr>
          <w:rFonts w:cs="Arial"/>
          <w:b/>
        </w:rPr>
      </w:pPr>
      <w:r w:rsidRPr="00DB3CFC">
        <w:rPr>
          <w:rFonts w:cs="Arial"/>
        </w:rPr>
        <w:t xml:space="preserve">3.2.1 </w:t>
      </w:r>
      <w:r w:rsidRPr="00DB3CFC">
        <w:rPr>
          <w:rFonts w:cs="Arial"/>
        </w:rPr>
        <w:tab/>
        <w:t xml:space="preserve">Die eingesetzten Übertragungseinrichtungen müssen für den Einsatz in Alarmübertragungsanlagen für Brandmeldungen zugelassen sein. Als Nachweis ist eine </w:t>
      </w:r>
      <w:proofErr w:type="spellStart"/>
      <w:r w:rsidRPr="00DB3CFC">
        <w:rPr>
          <w:rFonts w:cs="Arial"/>
        </w:rPr>
        <w:t>VdS</w:t>
      </w:r>
      <w:proofErr w:type="spellEnd"/>
      <w:r w:rsidR="001D3759">
        <w:rPr>
          <w:rFonts w:cs="Arial"/>
        </w:rPr>
        <w:t>-</w:t>
      </w:r>
      <w:r w:rsidRPr="00DB3CFC">
        <w:rPr>
          <w:rFonts w:cs="Arial"/>
        </w:rPr>
        <w:t xml:space="preserve">Geräteanerkennung </w:t>
      </w:r>
      <w:r>
        <w:rPr>
          <w:rFonts w:cs="Arial"/>
        </w:rPr>
        <w:t xml:space="preserve">(incl. Gerätezertifizierung nach DIN EN 54-21) </w:t>
      </w:r>
      <w:r w:rsidRPr="00DB3CFC">
        <w:rPr>
          <w:rFonts w:cs="Arial"/>
        </w:rPr>
        <w:t xml:space="preserve">beizulegen </w:t>
      </w:r>
      <w:r>
        <w:rPr>
          <w:rFonts w:cs="Arial"/>
          <w:b/>
        </w:rPr>
        <w:t>[</w:t>
      </w:r>
      <w:r w:rsidRPr="00DB3CFC">
        <w:rPr>
          <w:rFonts w:cs="Arial"/>
          <w:b/>
        </w:rPr>
        <w:t>als Anhang N5 beifügen</w:t>
      </w:r>
      <w:r>
        <w:rPr>
          <w:rFonts w:cs="Arial"/>
          <w:b/>
        </w:rPr>
        <w:t>]</w:t>
      </w:r>
    </w:p>
    <w:p w:rsidR="00C540E8" w:rsidRPr="00DB3CFC" w:rsidRDefault="00C540E8" w:rsidP="00C540E8">
      <w:pPr>
        <w:autoSpaceDE w:val="0"/>
        <w:autoSpaceDN w:val="0"/>
        <w:adjustRightInd w:val="0"/>
        <w:ind w:left="705" w:hanging="705"/>
        <w:jc w:val="both"/>
        <w:rPr>
          <w:rFonts w:cs="Arial"/>
          <w:b/>
        </w:rPr>
      </w:pPr>
    </w:p>
    <w:p w:rsidR="00C540E8" w:rsidRPr="00DB3CFC" w:rsidRDefault="00C540E8" w:rsidP="00C540E8">
      <w:pPr>
        <w:autoSpaceDE w:val="0"/>
        <w:autoSpaceDN w:val="0"/>
        <w:adjustRightInd w:val="0"/>
        <w:ind w:left="705" w:firstLine="3"/>
        <w:jc w:val="both"/>
        <w:rPr>
          <w:rFonts w:cs="Arial"/>
        </w:rPr>
      </w:pPr>
      <w:r w:rsidRPr="00DB3CFC">
        <w:rPr>
          <w:rFonts w:cs="Arial"/>
        </w:rPr>
        <w:t>Die Übertragung von Sabotagemeldungen (am Feuerwehrschlüsseldepot = FSD) und Störungsmeldungen (BMA), Störung Gebäudefunk muss möglich sein</w:t>
      </w:r>
      <w:r>
        <w:rPr>
          <w:rFonts w:cs="Arial"/>
        </w:rPr>
        <w:t>.</w:t>
      </w:r>
    </w:p>
    <w:p w:rsidR="00C540E8" w:rsidRPr="00DB3CFC" w:rsidRDefault="00C540E8" w:rsidP="00C540E8">
      <w:pPr>
        <w:autoSpaceDE w:val="0"/>
        <w:autoSpaceDN w:val="0"/>
        <w:adjustRightInd w:val="0"/>
        <w:ind w:firstLine="708"/>
        <w:jc w:val="both"/>
        <w:rPr>
          <w:rFonts w:cs="Arial"/>
          <w:b/>
        </w:rPr>
      </w:pPr>
      <w:r>
        <w:rPr>
          <w:rFonts w:cs="Arial"/>
          <w:b/>
        </w:rPr>
        <w:t>[</w:t>
      </w:r>
      <w:r w:rsidRPr="00DB3CFC">
        <w:rPr>
          <w:rFonts w:cs="Arial"/>
          <w:b/>
        </w:rPr>
        <w:t>Ausschlusskriterium]</w:t>
      </w:r>
    </w:p>
    <w:p w:rsidR="00C540E8" w:rsidRPr="00DB3CFC" w:rsidRDefault="00C540E8" w:rsidP="00C540E8">
      <w:pPr>
        <w:autoSpaceDE w:val="0"/>
        <w:autoSpaceDN w:val="0"/>
        <w:adjustRightInd w:val="0"/>
        <w:jc w:val="both"/>
        <w:rPr>
          <w:rFonts w:cs="Arial"/>
          <w:color w:val="4A4A4A"/>
          <w:sz w:val="18"/>
          <w:szCs w:val="18"/>
        </w:rPr>
      </w:pPr>
    </w:p>
    <w:p w:rsidR="00C540E8" w:rsidRPr="00DB3CFC" w:rsidRDefault="00C540E8" w:rsidP="00C540E8">
      <w:pPr>
        <w:autoSpaceDE w:val="0"/>
        <w:autoSpaceDN w:val="0"/>
        <w:adjustRightInd w:val="0"/>
        <w:ind w:left="705" w:hanging="705"/>
        <w:jc w:val="both"/>
        <w:rPr>
          <w:rFonts w:cs="Arial"/>
        </w:rPr>
      </w:pPr>
      <w:r w:rsidRPr="00DB3CFC">
        <w:rPr>
          <w:rFonts w:cs="Arial"/>
        </w:rPr>
        <w:t>3.2.2</w:t>
      </w:r>
      <w:r w:rsidRPr="00DB3CFC">
        <w:rPr>
          <w:rFonts w:cs="Arial"/>
        </w:rPr>
        <w:tab/>
        <w:t>Die Übertragungseinrichtung muss über eine eigene Energieversorgung incl. der erforderlichen Notstromversorgungen nach VDE 0833 verfügen</w:t>
      </w:r>
      <w:r>
        <w:rPr>
          <w:rFonts w:cs="Arial"/>
        </w:rPr>
        <w:t>.</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3.2.</w:t>
      </w:r>
      <w:r>
        <w:rPr>
          <w:rFonts w:cs="Arial"/>
        </w:rPr>
        <w:t>3</w:t>
      </w:r>
      <w:r w:rsidRPr="00DB3CFC">
        <w:rPr>
          <w:rFonts w:cs="Arial"/>
        </w:rPr>
        <w:tab/>
        <w:t xml:space="preserve">Bei neuen Objektaufschaltungen oder zur Ertüchtigung bestehende Aufschaltungen soll eine differenzierte Meldungsübertragung (z.B. </w:t>
      </w:r>
      <w:proofErr w:type="spellStart"/>
      <w:r w:rsidRPr="00DB3CFC">
        <w:rPr>
          <w:rFonts w:cs="Arial"/>
        </w:rPr>
        <w:t>Alarmart</w:t>
      </w:r>
      <w:proofErr w:type="spellEnd"/>
      <w:r w:rsidRPr="00DB3CFC">
        <w:rPr>
          <w:rFonts w:cs="Arial"/>
        </w:rPr>
        <w:t xml:space="preserve">, </w:t>
      </w:r>
      <w:proofErr w:type="spellStart"/>
      <w:r w:rsidRPr="00DB3CFC">
        <w:rPr>
          <w:rFonts w:cs="Arial"/>
        </w:rPr>
        <w:t>Alarmort</w:t>
      </w:r>
      <w:proofErr w:type="spellEnd"/>
      <w:r w:rsidRPr="00DB3CFC">
        <w:rPr>
          <w:rFonts w:cs="Arial"/>
        </w:rPr>
        <w:t>, Feuerwehrzufahrt) möglich sein.</w:t>
      </w:r>
    </w:p>
    <w:p w:rsidR="00C540E8" w:rsidRPr="00DB3CFC" w:rsidRDefault="00C540E8" w:rsidP="00C540E8">
      <w:pPr>
        <w:autoSpaceDE w:val="0"/>
        <w:autoSpaceDN w:val="0"/>
        <w:adjustRightInd w:val="0"/>
        <w:ind w:firstLine="708"/>
        <w:jc w:val="both"/>
        <w:rPr>
          <w:rFonts w:cs="Arial"/>
          <w:b/>
        </w:rPr>
      </w:pPr>
      <w:r w:rsidRPr="00DB3CFC">
        <w:rPr>
          <w:rFonts w:cs="Arial"/>
          <w:b/>
        </w:rPr>
        <w:t>[Sollkriterium]</w:t>
      </w:r>
    </w:p>
    <w:p w:rsidR="00C540E8" w:rsidRPr="00DB3CFC" w:rsidRDefault="00C540E8" w:rsidP="00C540E8">
      <w:pPr>
        <w:autoSpaceDE w:val="0"/>
        <w:autoSpaceDN w:val="0"/>
        <w:adjustRightInd w:val="0"/>
        <w:ind w:firstLine="705"/>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3.2.</w:t>
      </w:r>
      <w:r>
        <w:rPr>
          <w:rFonts w:cs="Arial"/>
        </w:rPr>
        <w:t>3</w:t>
      </w:r>
      <w:r w:rsidRPr="00DB3CFC">
        <w:rPr>
          <w:rFonts w:cs="Arial"/>
        </w:rPr>
        <w:t>.</w:t>
      </w:r>
      <w:r>
        <w:rPr>
          <w:rFonts w:cs="Arial"/>
        </w:rPr>
        <w:t>1</w:t>
      </w:r>
      <w:r w:rsidRPr="00DB3CFC">
        <w:rPr>
          <w:rFonts w:cs="Arial"/>
        </w:rPr>
        <w:tab/>
        <w:t xml:space="preserve">Jede dieser differenzierten Meldungen ist mit einer eigenen </w:t>
      </w:r>
      <w:proofErr w:type="spellStart"/>
      <w:r w:rsidRPr="00DB3CFC">
        <w:rPr>
          <w:rFonts w:cs="Arial"/>
        </w:rPr>
        <w:t>Meldernummer</w:t>
      </w:r>
      <w:proofErr w:type="spellEnd"/>
      <w:r w:rsidRPr="00DB3CFC">
        <w:rPr>
          <w:rFonts w:cs="Arial"/>
        </w:rPr>
        <w:t xml:space="preserve"> in den Einsatzleitrechner zu übertragen.</w:t>
      </w:r>
    </w:p>
    <w:p w:rsidR="00C540E8" w:rsidRPr="00DB3CFC" w:rsidRDefault="00C540E8" w:rsidP="00C540E8">
      <w:pPr>
        <w:autoSpaceDE w:val="0"/>
        <w:autoSpaceDN w:val="0"/>
        <w:adjustRightInd w:val="0"/>
        <w:ind w:firstLine="708"/>
        <w:jc w:val="both"/>
        <w:rPr>
          <w:rFonts w:cs="Arial"/>
          <w:b/>
        </w:rPr>
      </w:pPr>
      <w:r w:rsidRPr="00DB3CFC">
        <w:rPr>
          <w:rFonts w:cs="Arial"/>
          <w:b/>
        </w:rPr>
        <w:t>[Sollkriterium]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3.2.</w:t>
      </w:r>
      <w:r>
        <w:rPr>
          <w:rFonts w:cs="Arial"/>
        </w:rPr>
        <w:t>3</w:t>
      </w:r>
      <w:r w:rsidRPr="00DB3CFC">
        <w:rPr>
          <w:rFonts w:cs="Arial"/>
        </w:rPr>
        <w:t>.</w:t>
      </w:r>
      <w:r>
        <w:rPr>
          <w:rFonts w:cs="Arial"/>
        </w:rPr>
        <w:t>2</w:t>
      </w:r>
      <w:r w:rsidRPr="00DB3CFC">
        <w:rPr>
          <w:rFonts w:cs="Arial"/>
        </w:rPr>
        <w:tab/>
        <w:t>Die Alarmierungsrückmeldung (Quittierung) erfolgt für jede differenzierte Meldung separat.</w:t>
      </w:r>
    </w:p>
    <w:p w:rsidR="00C540E8" w:rsidRPr="00DB3CFC" w:rsidRDefault="00C540E8" w:rsidP="00C540E8">
      <w:pPr>
        <w:autoSpaceDE w:val="0"/>
        <w:autoSpaceDN w:val="0"/>
        <w:adjustRightInd w:val="0"/>
        <w:ind w:firstLine="708"/>
        <w:jc w:val="both"/>
        <w:rPr>
          <w:rFonts w:cs="Arial"/>
          <w:b/>
        </w:rPr>
      </w:pPr>
      <w:r w:rsidRPr="00DB3CFC">
        <w:rPr>
          <w:rFonts w:cs="Arial"/>
          <w:b/>
        </w:rPr>
        <w:t>[Sollkriterium]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3.2.</w:t>
      </w:r>
      <w:r>
        <w:rPr>
          <w:rFonts w:cs="Arial"/>
        </w:rPr>
        <w:t>4</w:t>
      </w:r>
      <w:r w:rsidRPr="00DB3CFC">
        <w:rPr>
          <w:rFonts w:cs="Arial"/>
        </w:rPr>
        <w:tab/>
        <w:t>Eine Übertragungseinrichtung soll die Möglichkeit bieten, mehrere BMZ aufzuschalten (Campuslösung). Geben Sie bitte die max. Anzahl der BMZ an.</w:t>
      </w:r>
    </w:p>
    <w:p w:rsidR="00C540E8" w:rsidRPr="00DB3CFC" w:rsidRDefault="00C540E8" w:rsidP="00C540E8">
      <w:pPr>
        <w:autoSpaceDE w:val="0"/>
        <w:autoSpaceDN w:val="0"/>
        <w:adjustRightInd w:val="0"/>
        <w:ind w:firstLine="708"/>
        <w:jc w:val="both"/>
        <w:rPr>
          <w:rFonts w:cs="Arial"/>
          <w:b/>
        </w:rPr>
      </w:pPr>
      <w:r w:rsidRPr="00DB3CFC">
        <w:rPr>
          <w:rFonts w:cs="Arial"/>
          <w:b/>
        </w:rPr>
        <w:t>[Sollkriterium]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3.2.</w:t>
      </w:r>
      <w:r>
        <w:rPr>
          <w:rFonts w:cs="Arial"/>
        </w:rPr>
        <w:t>4</w:t>
      </w:r>
      <w:r w:rsidRPr="00DB3CFC">
        <w:rPr>
          <w:rFonts w:cs="Arial"/>
        </w:rPr>
        <w:t>.1</w:t>
      </w:r>
      <w:r w:rsidRPr="00DB3CFC">
        <w:rPr>
          <w:rFonts w:cs="Arial"/>
        </w:rPr>
        <w:tab/>
        <w:t>Die Aufschaltung der BMA erfolgt jeweils über eine eigene Schnittstelle gemäß DIN 14675 Anhang B1.</w:t>
      </w:r>
    </w:p>
    <w:p w:rsidR="00C540E8" w:rsidRDefault="00C540E8" w:rsidP="00C540E8">
      <w:pPr>
        <w:autoSpaceDE w:val="0"/>
        <w:autoSpaceDN w:val="0"/>
        <w:adjustRightInd w:val="0"/>
        <w:ind w:firstLine="708"/>
        <w:jc w:val="both"/>
        <w:rPr>
          <w:rFonts w:cs="Arial"/>
          <w:b/>
        </w:rPr>
      </w:pPr>
      <w:r w:rsidRPr="00DB3CFC">
        <w:rPr>
          <w:rFonts w:cs="Arial"/>
          <w:b/>
        </w:rPr>
        <w:t>[Sollkriterium]</w:t>
      </w:r>
    </w:p>
    <w:p w:rsidR="00C540E8" w:rsidRPr="00DB3CFC" w:rsidRDefault="00C540E8" w:rsidP="00C540E8">
      <w:pPr>
        <w:autoSpaceDE w:val="0"/>
        <w:autoSpaceDN w:val="0"/>
        <w:adjustRightInd w:val="0"/>
        <w:ind w:firstLine="708"/>
        <w:jc w:val="both"/>
        <w:rPr>
          <w:rFonts w:cs="Arial"/>
          <w:b/>
        </w:rPr>
      </w:pPr>
    </w:p>
    <w:p w:rsidR="00C540E8" w:rsidRPr="00DB3CFC" w:rsidRDefault="00C540E8" w:rsidP="00C540E8">
      <w:pPr>
        <w:autoSpaceDE w:val="0"/>
        <w:autoSpaceDN w:val="0"/>
        <w:adjustRightInd w:val="0"/>
        <w:ind w:left="708"/>
        <w:jc w:val="both"/>
        <w:rPr>
          <w:rFonts w:cs="Arial"/>
        </w:rPr>
      </w:pPr>
      <w:r w:rsidRPr="00DB3CFC">
        <w:rPr>
          <w:rFonts w:cs="Arial"/>
        </w:rPr>
        <w:t xml:space="preserve">Dabei müssen die angeschlossenen BMA mit einer eigenen </w:t>
      </w:r>
      <w:proofErr w:type="spellStart"/>
      <w:r w:rsidRPr="00DB3CFC">
        <w:rPr>
          <w:rFonts w:cs="Arial"/>
        </w:rPr>
        <w:t>Meldernummer</w:t>
      </w:r>
      <w:proofErr w:type="spellEnd"/>
      <w:r w:rsidRPr="00DB3CFC">
        <w:rPr>
          <w:rFonts w:cs="Arial"/>
        </w:rPr>
        <w:t xml:space="preserve"> in den Einsatzleitrechner übertragen werden. Die Schnittstelle (ESPA Schnittstelle) verfügt über ein erweitertes Signalisierungs-Protokoll für Alarmprozesse (XML-basiert).</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3.2.</w:t>
      </w:r>
      <w:r>
        <w:rPr>
          <w:rFonts w:cs="Arial"/>
        </w:rPr>
        <w:t>4</w:t>
      </w:r>
      <w:r w:rsidRPr="00DB3CFC">
        <w:rPr>
          <w:rFonts w:cs="Arial"/>
        </w:rPr>
        <w:t>.2</w:t>
      </w:r>
      <w:r w:rsidRPr="00DB3CFC">
        <w:rPr>
          <w:rFonts w:cs="Arial"/>
        </w:rPr>
        <w:tab/>
        <w:t>Die Alarmierungsrückmeldung erfolgt für jede BMA separat.</w:t>
      </w:r>
    </w:p>
    <w:p w:rsidR="00C540E8" w:rsidRDefault="00C540E8" w:rsidP="00C540E8">
      <w:pPr>
        <w:autoSpaceDE w:val="0"/>
        <w:autoSpaceDN w:val="0"/>
        <w:adjustRightInd w:val="0"/>
        <w:ind w:firstLine="708"/>
        <w:jc w:val="both"/>
        <w:rPr>
          <w:rFonts w:cs="Arial"/>
          <w:b/>
        </w:rPr>
      </w:pPr>
      <w:r w:rsidRPr="00DB3CFC">
        <w:rPr>
          <w:rFonts w:cs="Arial"/>
          <w:b/>
        </w:rPr>
        <w:t>[Sollkriterium]</w:t>
      </w:r>
    </w:p>
    <w:p w:rsidR="001D3759" w:rsidRPr="00DB3CFC" w:rsidRDefault="001D3759" w:rsidP="00C540E8">
      <w:pPr>
        <w:autoSpaceDE w:val="0"/>
        <w:autoSpaceDN w:val="0"/>
        <w:adjustRightInd w:val="0"/>
        <w:ind w:firstLine="708"/>
        <w:jc w:val="both"/>
        <w:rPr>
          <w:rFonts w:cs="Arial"/>
          <w:b/>
        </w:rPr>
      </w:pPr>
    </w:p>
    <w:p w:rsidR="00C540E8" w:rsidRPr="00DB3CFC" w:rsidRDefault="00C540E8" w:rsidP="00C540E8">
      <w:pPr>
        <w:autoSpaceDE w:val="0"/>
        <w:autoSpaceDN w:val="0"/>
        <w:adjustRightInd w:val="0"/>
        <w:ind w:left="705" w:hanging="705"/>
        <w:jc w:val="both"/>
        <w:rPr>
          <w:rFonts w:cs="Arial"/>
        </w:rPr>
      </w:pPr>
      <w:r w:rsidRPr="00DB3CFC">
        <w:rPr>
          <w:rFonts w:cs="Arial"/>
        </w:rPr>
        <w:t>3.2.</w:t>
      </w:r>
      <w:r>
        <w:rPr>
          <w:rFonts w:cs="Arial"/>
        </w:rPr>
        <w:t>5</w:t>
      </w:r>
      <w:r w:rsidRPr="00DB3CFC">
        <w:rPr>
          <w:rFonts w:cs="Arial"/>
        </w:rPr>
        <w:tab/>
        <w:t>Für die Aufschaltung von mehr als 5 BMA ist ein Lösungskonzept für einen Teilnehmerkonzentrator darzustellen, das</w:t>
      </w:r>
      <w:r>
        <w:rPr>
          <w:rFonts w:cs="Arial"/>
        </w:rPr>
        <w:t>s</w:t>
      </w:r>
      <w:r w:rsidRPr="00DB3CFC">
        <w:rPr>
          <w:rFonts w:cs="Arial"/>
        </w:rPr>
        <w:t xml:space="preserve"> die Verwendung von privaten IP-Netzen berücksichtigt.</w:t>
      </w:r>
    </w:p>
    <w:p w:rsidR="00C540E8" w:rsidRPr="00DB3CFC" w:rsidRDefault="00C540E8" w:rsidP="00C540E8">
      <w:pPr>
        <w:autoSpaceDE w:val="0"/>
        <w:autoSpaceDN w:val="0"/>
        <w:adjustRightInd w:val="0"/>
        <w:ind w:firstLine="708"/>
        <w:jc w:val="both"/>
        <w:rPr>
          <w:rFonts w:cs="Arial"/>
        </w:rPr>
      </w:pPr>
      <w:r w:rsidRPr="00DB3CFC">
        <w:rPr>
          <w:rFonts w:cs="Arial"/>
          <w:b/>
        </w:rPr>
        <w:t>[Sollkriterium]</w:t>
      </w:r>
    </w:p>
    <w:p w:rsidR="00C540E8" w:rsidRPr="00DB3CFC" w:rsidRDefault="00C540E8" w:rsidP="00C540E8">
      <w:pPr>
        <w:autoSpaceDE w:val="0"/>
        <w:autoSpaceDN w:val="0"/>
        <w:adjustRightInd w:val="0"/>
        <w:ind w:firstLine="708"/>
        <w:jc w:val="both"/>
        <w:rPr>
          <w:rFonts w:cs="Arial"/>
          <w:b/>
        </w:rPr>
      </w:pP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rPr>
      </w:pPr>
      <w:r w:rsidRPr="00DB3CFC">
        <w:rPr>
          <w:rFonts w:cs="Arial"/>
          <w:b/>
        </w:rPr>
        <w:t>3.3 Anforderungen an die Übertragungswege</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3.3.1</w:t>
      </w:r>
      <w:r w:rsidRPr="00DB3CFC">
        <w:rPr>
          <w:rFonts w:cs="Arial"/>
        </w:rPr>
        <w:tab/>
        <w:t xml:space="preserve">Die verwendeten Übertragungswege müssen die nach DIN 14675 </w:t>
      </w:r>
      <w:r>
        <w:rPr>
          <w:rFonts w:cs="Arial"/>
        </w:rPr>
        <w:t xml:space="preserve">Abschnitt </w:t>
      </w:r>
      <w:r w:rsidRPr="00885119">
        <w:rPr>
          <w:rFonts w:cs="Arial"/>
        </w:rPr>
        <w:t>6.2.5.1 Fernalarm</w:t>
      </w:r>
      <w:r>
        <w:rPr>
          <w:rFonts w:cs="Arial"/>
        </w:rPr>
        <w:t xml:space="preserve"> </w:t>
      </w:r>
      <w:r w:rsidRPr="00DB3CFC">
        <w:rPr>
          <w:rFonts w:cs="Arial"/>
        </w:rPr>
        <w:t xml:space="preserve">beschriebenen Verbindungsarten </w:t>
      </w:r>
      <w:r>
        <w:rPr>
          <w:rFonts w:cs="Arial"/>
        </w:rPr>
        <w:t>(</w:t>
      </w:r>
      <w:r w:rsidRPr="00885119">
        <w:rPr>
          <w:rFonts w:cs="Arial"/>
        </w:rPr>
        <w:t>Single Path 6 (SP 6) oder Dual Path 3 (DP 3)</w:t>
      </w:r>
      <w:r>
        <w:rPr>
          <w:rFonts w:cs="Arial"/>
        </w:rPr>
        <w:t>)</w:t>
      </w:r>
      <w:r w:rsidRPr="00885119">
        <w:rPr>
          <w:rFonts w:cs="Arial"/>
        </w:rPr>
        <w:t xml:space="preserve"> zu</w:t>
      </w:r>
      <w:r w:rsidRPr="00DB3CFC">
        <w:rPr>
          <w:rFonts w:cs="Arial"/>
        </w:rPr>
        <w:t>lassen</w:t>
      </w:r>
      <w:r>
        <w:rPr>
          <w:rFonts w:cs="Arial"/>
        </w:rPr>
        <w:t>.</w:t>
      </w:r>
    </w:p>
    <w:p w:rsidR="00C540E8" w:rsidRPr="00DB3CFC" w:rsidRDefault="00C540E8" w:rsidP="00C540E8">
      <w:pPr>
        <w:autoSpaceDE w:val="0"/>
        <w:autoSpaceDN w:val="0"/>
        <w:adjustRightInd w:val="0"/>
        <w:ind w:firstLine="708"/>
        <w:jc w:val="both"/>
        <w:rPr>
          <w:rFonts w:cs="Arial"/>
        </w:rPr>
      </w:pPr>
      <w:r w:rsidRPr="00DB3CFC">
        <w:rPr>
          <w:rFonts w:cs="Arial"/>
          <w:b/>
        </w:rPr>
        <w:t>[Ausschlusskriterium]</w:t>
      </w:r>
    </w:p>
    <w:p w:rsidR="00C540E8" w:rsidRPr="00DB3CFC" w:rsidRDefault="00C540E8" w:rsidP="00C540E8">
      <w:pPr>
        <w:autoSpaceDE w:val="0"/>
        <w:autoSpaceDN w:val="0"/>
        <w:adjustRightInd w:val="0"/>
        <w:ind w:firstLine="708"/>
        <w:jc w:val="both"/>
        <w:rPr>
          <w:rFonts w:cs="Arial"/>
        </w:rPr>
      </w:pPr>
    </w:p>
    <w:p w:rsidR="0013123D" w:rsidRDefault="0013123D" w:rsidP="00C540E8">
      <w:pPr>
        <w:autoSpaceDE w:val="0"/>
        <w:autoSpaceDN w:val="0"/>
        <w:adjustRightInd w:val="0"/>
        <w:ind w:left="705" w:firstLine="3"/>
        <w:jc w:val="both"/>
        <w:rPr>
          <w:rFonts w:cs="Arial"/>
        </w:rPr>
      </w:pPr>
    </w:p>
    <w:p w:rsidR="00C540E8" w:rsidRPr="00DB3CFC" w:rsidRDefault="00C540E8" w:rsidP="00C540E8">
      <w:pPr>
        <w:autoSpaceDE w:val="0"/>
        <w:autoSpaceDN w:val="0"/>
        <w:adjustRightInd w:val="0"/>
        <w:ind w:left="705" w:firstLine="3"/>
        <w:jc w:val="both"/>
        <w:rPr>
          <w:rFonts w:cs="Arial"/>
        </w:rPr>
      </w:pPr>
      <w:r w:rsidRPr="00DB3CFC">
        <w:rPr>
          <w:rFonts w:cs="Arial"/>
        </w:rPr>
        <w:lastRenderedPageBreak/>
        <w:t>Für Objekte, bei denen eine Übertragung mittels Funkverbindung nicht sichergestellt ist, ist der zweite Übertragungsweg zu beschreiben</w:t>
      </w:r>
    </w:p>
    <w:p w:rsidR="00C540E8" w:rsidRPr="00DB3CFC" w:rsidRDefault="00C540E8" w:rsidP="00C540E8">
      <w:pPr>
        <w:autoSpaceDE w:val="0"/>
        <w:autoSpaceDN w:val="0"/>
        <w:adjustRightInd w:val="0"/>
        <w:ind w:firstLine="708"/>
        <w:jc w:val="both"/>
        <w:rPr>
          <w:rFonts w:cs="Arial"/>
          <w:b/>
        </w:rPr>
      </w:pPr>
      <w:r w:rsidRPr="00DB3CFC">
        <w:rPr>
          <w:rFonts w:cs="Arial"/>
          <w:b/>
        </w:rPr>
        <w:t xml:space="preserve">[Sollkriterium] </w:t>
      </w:r>
      <w:r>
        <w:rPr>
          <w:rFonts w:cs="Arial"/>
          <w:b/>
        </w:rPr>
        <w:t>[</w:t>
      </w:r>
      <w:r w:rsidRPr="00DB3CFC">
        <w:rPr>
          <w:rFonts w:cs="Arial"/>
          <w:b/>
        </w:rPr>
        <w:t>Als Anhang N6 beifügen</w:t>
      </w:r>
      <w:r>
        <w:rPr>
          <w:rFonts w:cs="Arial"/>
          <w:b/>
        </w:rPr>
        <w:t>]</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3.3.</w:t>
      </w:r>
      <w:r>
        <w:rPr>
          <w:rFonts w:cs="Arial"/>
        </w:rPr>
        <w:t>2</w:t>
      </w:r>
      <w:r w:rsidRPr="00DB3CFC">
        <w:rPr>
          <w:rFonts w:cs="Arial"/>
        </w:rPr>
        <w:t xml:space="preserve"> </w:t>
      </w:r>
      <w:r w:rsidRPr="00DB3CFC">
        <w:rPr>
          <w:rFonts w:cs="Arial"/>
        </w:rPr>
        <w:tab/>
        <w:t>Grundsätzlich sollte im Zeitraum der Laufzeit des Konzessionsvertrages die Verwendung von zukünftigen Übertragungstechniken in der Alarmübertragungsanlage auch im Mischbetrieb mit den derzeit verwendeten möglich sein.</w:t>
      </w:r>
    </w:p>
    <w:p w:rsidR="00C540E8" w:rsidRPr="00DB3CFC" w:rsidRDefault="00C540E8" w:rsidP="00C540E8">
      <w:pPr>
        <w:autoSpaceDE w:val="0"/>
        <w:autoSpaceDN w:val="0"/>
        <w:adjustRightInd w:val="0"/>
        <w:ind w:firstLine="708"/>
        <w:jc w:val="both"/>
        <w:rPr>
          <w:rFonts w:cs="Arial"/>
        </w:rPr>
      </w:pPr>
      <w:r w:rsidRPr="00DB3CFC">
        <w:rPr>
          <w:rFonts w:cs="Arial"/>
          <w:b/>
        </w:rPr>
        <w:t>[Sollkriterium]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jc w:val="both"/>
        <w:rPr>
          <w:rFonts w:cs="Arial"/>
          <w:b/>
        </w:rPr>
      </w:pPr>
      <w:r w:rsidRPr="00DB3CFC">
        <w:rPr>
          <w:rFonts w:cs="Arial"/>
          <w:b/>
        </w:rPr>
        <w:t>3.4 Anforderungen an die Clearingstelle des Konzessionsnehmers</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left="705" w:hanging="705"/>
        <w:jc w:val="both"/>
        <w:rPr>
          <w:rFonts w:cs="Arial"/>
        </w:rPr>
      </w:pPr>
      <w:bookmarkStart w:id="2" w:name="_Hlk22222232"/>
      <w:r w:rsidRPr="00DB3CFC">
        <w:rPr>
          <w:rFonts w:cs="Arial"/>
        </w:rPr>
        <w:t xml:space="preserve">3.4.1 </w:t>
      </w:r>
      <w:r w:rsidRPr="00DB3CFC">
        <w:rPr>
          <w:rFonts w:cs="Arial"/>
        </w:rPr>
        <w:tab/>
      </w:r>
      <w:r w:rsidRPr="0098342E">
        <w:rPr>
          <w:rFonts w:cs="Arial"/>
        </w:rPr>
        <w:t xml:space="preserve">Für die Clearingstellen gelten </w:t>
      </w:r>
      <w:r>
        <w:rPr>
          <w:rFonts w:cs="Arial"/>
        </w:rPr>
        <w:t xml:space="preserve">die </w:t>
      </w:r>
      <w:r w:rsidRPr="0098342E">
        <w:rPr>
          <w:rFonts w:cs="Arial"/>
        </w:rPr>
        <w:t xml:space="preserve">Vorgaben </w:t>
      </w:r>
      <w:r>
        <w:rPr>
          <w:rFonts w:cs="Arial"/>
        </w:rPr>
        <w:t>der</w:t>
      </w:r>
      <w:r w:rsidRPr="0098342E">
        <w:rPr>
          <w:rFonts w:cs="Arial"/>
        </w:rPr>
        <w:t xml:space="preserve"> DIN EN 50518:2018, Kategorie II. Nach Meldungseingang in der Clearingstelle wird die Meldung von dort an </w:t>
      </w:r>
      <w:r>
        <w:rPr>
          <w:rFonts w:cs="Arial"/>
        </w:rPr>
        <w:t>die ELS</w:t>
      </w:r>
      <w:r w:rsidRPr="0098342E">
        <w:rPr>
          <w:rFonts w:cs="Arial"/>
        </w:rPr>
        <w:t xml:space="preserve"> weitergeleitet. </w:t>
      </w:r>
      <w:r>
        <w:rPr>
          <w:rFonts w:cs="Arial"/>
        </w:rPr>
        <w:t>Hierfür</w:t>
      </w:r>
      <w:r w:rsidRPr="0098342E">
        <w:rPr>
          <w:rFonts w:cs="Arial"/>
        </w:rPr>
        <w:t xml:space="preserve"> gelten die Vorgaben </w:t>
      </w:r>
      <w:r>
        <w:rPr>
          <w:rFonts w:cs="Arial"/>
        </w:rPr>
        <w:t xml:space="preserve">für </w:t>
      </w:r>
      <w:r w:rsidRPr="00E658E0">
        <w:rPr>
          <w:rFonts w:cs="Arial"/>
        </w:rPr>
        <w:t>Alarmprovider</w:t>
      </w:r>
      <w:r>
        <w:rPr>
          <w:rFonts w:cs="Arial"/>
        </w:rPr>
        <w:t xml:space="preserve"> (</w:t>
      </w:r>
      <w:r w:rsidRPr="0098342E">
        <w:rPr>
          <w:rFonts w:cs="Arial"/>
        </w:rPr>
        <w:t>AP</w:t>
      </w:r>
      <w:r>
        <w:rPr>
          <w:rFonts w:cs="Arial"/>
        </w:rPr>
        <w:t>)</w:t>
      </w:r>
      <w:r w:rsidRPr="0098342E">
        <w:rPr>
          <w:rFonts w:cs="Arial"/>
        </w:rPr>
        <w:t xml:space="preserve"> </w:t>
      </w:r>
      <w:r>
        <w:rPr>
          <w:rFonts w:cs="Arial"/>
        </w:rPr>
        <w:t>der</w:t>
      </w:r>
      <w:r w:rsidRPr="0098342E">
        <w:rPr>
          <w:rFonts w:cs="Arial"/>
        </w:rPr>
        <w:t xml:space="preserve"> DIN VDE 0827-11</w:t>
      </w:r>
      <w:r>
        <w:rPr>
          <w:rFonts w:cs="Arial"/>
        </w:rPr>
        <w:t>.</w:t>
      </w:r>
    </w:p>
    <w:bookmarkEnd w:id="2"/>
    <w:p w:rsidR="00C540E8" w:rsidRPr="00DB3CFC" w:rsidRDefault="00C540E8" w:rsidP="00C540E8">
      <w:pPr>
        <w:autoSpaceDE w:val="0"/>
        <w:autoSpaceDN w:val="0"/>
        <w:adjustRightInd w:val="0"/>
        <w:ind w:left="708"/>
        <w:jc w:val="both"/>
        <w:rPr>
          <w:rFonts w:cs="Arial"/>
        </w:rPr>
      </w:pPr>
      <w:r w:rsidRPr="00DB3CFC">
        <w:rPr>
          <w:rFonts w:cs="Arial"/>
        </w:rPr>
        <w:t>Standorte müssen 24 Stunden an allen Tagen im Jahr besetzt und in Funktion sein. Es muss sichergestellt sein, dass bei Ausfall der Clearingstelle die ELS des Konzessionsgebers informiert wird.</w:t>
      </w:r>
    </w:p>
    <w:p w:rsidR="00C540E8" w:rsidRPr="00DB3CFC" w:rsidRDefault="00C540E8" w:rsidP="00C540E8">
      <w:pPr>
        <w:autoSpaceDE w:val="0"/>
        <w:autoSpaceDN w:val="0"/>
        <w:adjustRightInd w:val="0"/>
        <w:ind w:left="708"/>
        <w:jc w:val="both"/>
        <w:rPr>
          <w:rFonts w:eastAsia="HiddenHorzOCR" w:cs="Arial"/>
          <w:b/>
        </w:rPr>
      </w:pPr>
      <w:r w:rsidRPr="00DB3CFC">
        <w:rPr>
          <w:rFonts w:cs="Arial"/>
          <w:b/>
        </w:rPr>
        <w:t>[Ausschlusskriterium</w:t>
      </w:r>
      <w:r>
        <w:rPr>
          <w:rFonts w:cs="Arial"/>
          <w:b/>
        </w:rPr>
        <w:t>] [</w:t>
      </w:r>
      <w:r w:rsidRPr="00DB3CFC">
        <w:rPr>
          <w:rFonts w:cs="Arial"/>
          <w:b/>
        </w:rPr>
        <w:t>Als Anhang N7 beifügen</w:t>
      </w:r>
      <w:r>
        <w:rPr>
          <w:rFonts w:cs="Arial"/>
          <w:b/>
        </w:rPr>
        <w:t>]</w:t>
      </w:r>
    </w:p>
    <w:p w:rsidR="00C540E8" w:rsidRPr="00DB3CFC" w:rsidRDefault="00C540E8" w:rsidP="00C540E8">
      <w:pPr>
        <w:autoSpaceDE w:val="0"/>
        <w:autoSpaceDN w:val="0"/>
        <w:adjustRightInd w:val="0"/>
        <w:ind w:left="708"/>
        <w:jc w:val="both"/>
        <w:rPr>
          <w:rFonts w:cs="Arial"/>
        </w:rPr>
      </w:pPr>
    </w:p>
    <w:p w:rsidR="00C540E8" w:rsidRPr="00DB3CFC" w:rsidRDefault="00C540E8" w:rsidP="00C540E8">
      <w:pPr>
        <w:autoSpaceDE w:val="0"/>
        <w:autoSpaceDN w:val="0"/>
        <w:adjustRightInd w:val="0"/>
        <w:jc w:val="both"/>
        <w:rPr>
          <w:rFonts w:cs="Arial"/>
          <w:b/>
        </w:rPr>
      </w:pPr>
      <w:r w:rsidRPr="00DB3CFC">
        <w:rPr>
          <w:rFonts w:cs="Arial"/>
          <w:b/>
        </w:rPr>
        <w:t>Die Clearingstellen erbringen insbesondere folgende Leistungen: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 xml:space="preserve">3.4.2 </w:t>
      </w:r>
      <w:r w:rsidRPr="00DB3CFC">
        <w:rPr>
          <w:rFonts w:cs="Arial"/>
        </w:rPr>
        <w:tab/>
        <w:t>Entgegennahme von Probealarmen incl. An- und Abmeldung durch den Teilnehmer.</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3.4.3</w:t>
      </w:r>
      <w:r w:rsidRPr="00DB3CFC">
        <w:rPr>
          <w:rFonts w:cs="Arial"/>
        </w:rPr>
        <w:tab/>
        <w:t>Überwachung der Übertragungswege und Erkennen von Störungen incl.</w:t>
      </w:r>
      <w:r>
        <w:rPr>
          <w:rFonts w:cs="Arial"/>
        </w:rPr>
        <w:t xml:space="preserve"> </w:t>
      </w:r>
      <w:r w:rsidRPr="00DB3CFC">
        <w:rPr>
          <w:rFonts w:cs="Arial"/>
        </w:rPr>
        <w:t>Einleiten von Entstörungsmaßnahmen</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3.4.4</w:t>
      </w:r>
      <w:r w:rsidRPr="00DB3CFC">
        <w:rPr>
          <w:rFonts w:cs="Arial"/>
        </w:rPr>
        <w:tab/>
        <w:t>Information der Teilnehmer bei Ausfall der Alarmübertragung</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3.4.5</w:t>
      </w:r>
      <w:r w:rsidRPr="00DB3CFC">
        <w:rPr>
          <w:rFonts w:cs="Arial"/>
        </w:rPr>
        <w:tab/>
        <w:t>Überwachung der Schnittstelle zum Einsatzleitrechner.</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3.4.6</w:t>
      </w:r>
      <w:r w:rsidRPr="00DB3CFC">
        <w:rPr>
          <w:rFonts w:cs="Arial"/>
        </w:rPr>
        <w:tab/>
        <w:t>Rückfallebene (technisch und personell) für den Fall, dass Alarme nicht</w:t>
      </w:r>
      <w:r>
        <w:rPr>
          <w:rFonts w:cs="Arial"/>
        </w:rPr>
        <w:t xml:space="preserve"> </w:t>
      </w:r>
      <w:r w:rsidRPr="00DB3CFC">
        <w:rPr>
          <w:rFonts w:cs="Arial"/>
        </w:rPr>
        <w:t>am Einsatzleitrechner bearbeitet werden können.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3.4.7</w:t>
      </w:r>
      <w:r w:rsidRPr="00DB3CFC">
        <w:rPr>
          <w:rFonts w:cs="Arial"/>
        </w:rPr>
        <w:tab/>
        <w:t>Aktualisierung der Betreiberdaten. Beschreibung bitte beifügen.</w:t>
      </w:r>
    </w:p>
    <w:p w:rsidR="00C540E8" w:rsidRDefault="00C540E8" w:rsidP="00C540E8">
      <w:pPr>
        <w:autoSpaceDE w:val="0"/>
        <w:autoSpaceDN w:val="0"/>
        <w:adjustRightInd w:val="0"/>
        <w:ind w:firstLine="708"/>
        <w:jc w:val="both"/>
        <w:rPr>
          <w:rFonts w:cs="Arial"/>
          <w:b/>
        </w:rPr>
      </w:pPr>
      <w:r w:rsidRPr="00DB3CFC">
        <w:rPr>
          <w:rFonts w:cs="Arial"/>
          <w:b/>
        </w:rPr>
        <w:t xml:space="preserve">[Sollkriterium] </w:t>
      </w:r>
      <w:r>
        <w:rPr>
          <w:rFonts w:cs="Arial"/>
          <w:b/>
        </w:rPr>
        <w:t>[</w:t>
      </w:r>
      <w:r w:rsidRPr="00DB3CFC">
        <w:rPr>
          <w:rFonts w:cs="Arial"/>
          <w:b/>
        </w:rPr>
        <w:t>Als Anhang N8 beifügen</w:t>
      </w:r>
      <w:r>
        <w:rPr>
          <w:rFonts w:cs="Arial"/>
          <w:b/>
        </w:rPr>
        <w:t>]</w:t>
      </w:r>
    </w:p>
    <w:p w:rsidR="00C540E8" w:rsidRDefault="00C540E8" w:rsidP="00C540E8">
      <w:pPr>
        <w:autoSpaceDE w:val="0"/>
        <w:autoSpaceDN w:val="0"/>
        <w:adjustRightInd w:val="0"/>
        <w:ind w:firstLine="708"/>
        <w:jc w:val="both"/>
        <w:rPr>
          <w:rFonts w:cs="Arial"/>
          <w:b/>
        </w:rPr>
      </w:pPr>
    </w:p>
    <w:p w:rsidR="00C540E8" w:rsidRPr="00DB3CFC" w:rsidRDefault="00C540E8" w:rsidP="00C540E8">
      <w:pPr>
        <w:autoSpaceDE w:val="0"/>
        <w:autoSpaceDN w:val="0"/>
        <w:adjustRightInd w:val="0"/>
        <w:ind w:firstLine="708"/>
        <w:jc w:val="both"/>
        <w:rPr>
          <w:rFonts w:cs="Arial"/>
          <w:b/>
        </w:rPr>
      </w:pPr>
    </w:p>
    <w:p w:rsidR="00C540E8" w:rsidRPr="00DB3CFC" w:rsidRDefault="00C540E8" w:rsidP="00C540E8">
      <w:pPr>
        <w:autoSpaceDE w:val="0"/>
        <w:autoSpaceDN w:val="0"/>
        <w:adjustRightInd w:val="0"/>
        <w:jc w:val="both"/>
        <w:rPr>
          <w:rFonts w:cs="Arial"/>
          <w:b/>
        </w:rPr>
      </w:pPr>
      <w:r w:rsidRPr="00DB3CFC">
        <w:rPr>
          <w:rFonts w:cs="Arial"/>
          <w:b/>
        </w:rPr>
        <w:t xml:space="preserve">3.5 </w:t>
      </w:r>
      <w:r w:rsidRPr="00DB3CFC">
        <w:rPr>
          <w:rFonts w:cs="Arial"/>
          <w:b/>
        </w:rPr>
        <w:tab/>
        <w:t>Anforderungen an die Alarmempfangsstelle</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 xml:space="preserve">3.5.1 </w:t>
      </w:r>
      <w:r w:rsidRPr="00DB3CFC">
        <w:rPr>
          <w:rFonts w:cs="Arial"/>
        </w:rPr>
        <w:tab/>
        <w:t>Der oder die 19"- Schränke zum Einbau der Alarmempfangseinrichtung ist vom</w:t>
      </w:r>
      <w:r>
        <w:rPr>
          <w:rFonts w:cs="Arial"/>
        </w:rPr>
        <w:t xml:space="preserve"> jeweiligen</w:t>
      </w:r>
      <w:r w:rsidRPr="00DB3CFC">
        <w:rPr>
          <w:rFonts w:cs="Arial"/>
        </w:rPr>
        <w:t xml:space="preserve"> Konzessionsnehmer beizustellen. Der Platzbedarf ist anzugeben. Der 19"-Schrank bleibt Eigentum des Konzessionsnehmers</w:t>
      </w:r>
      <w:r>
        <w:rPr>
          <w:rFonts w:cs="Arial"/>
        </w:rPr>
        <w:t>.</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3.5.2</w:t>
      </w:r>
      <w:r w:rsidRPr="00DB3CFC">
        <w:rPr>
          <w:rFonts w:cs="Arial"/>
        </w:rPr>
        <w:tab/>
        <w:t>Bei der Installation der Technik ist darauf zu achten, dass alle Erdungs-, Blitzschutz und Potentialausgleichsvorschriften eingehalten werden. Für das Gesamtsystem der Alarmübertragungsanlage ist eine DCF77 und/oder GPS-Zeitsynchronisation vorzusehen (alternativ Zeitsynchronisation über einen zentralen Netzwerk Port mit gleicher Wirkung).</w:t>
      </w:r>
    </w:p>
    <w:p w:rsidR="00C540E8" w:rsidRPr="00DB3CFC" w:rsidRDefault="00C540E8" w:rsidP="00C540E8">
      <w:pPr>
        <w:autoSpaceDE w:val="0"/>
        <w:autoSpaceDN w:val="0"/>
        <w:adjustRightInd w:val="0"/>
        <w:ind w:firstLine="708"/>
        <w:jc w:val="both"/>
        <w:rPr>
          <w:rFonts w:cs="Arial"/>
          <w:b/>
        </w:rPr>
      </w:pPr>
      <w:r w:rsidRPr="00DB3CFC">
        <w:rPr>
          <w:rFonts w:cs="Arial"/>
          <w:b/>
        </w:rPr>
        <w:t>[Sollkriterium]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lastRenderedPageBreak/>
        <w:t>3.5.3</w:t>
      </w:r>
      <w:r w:rsidRPr="00DB3CFC">
        <w:rPr>
          <w:rFonts w:cs="Arial"/>
        </w:rPr>
        <w:tab/>
        <w:t>Die Alarmempfangsstelle ist mit einer Protokollfunktion vorzusehen, in der alle Meldungen protokolliert werden. Diese müssen für zwei Jahre vorgehalten werden und bei Bedarf als Exportdatei ausgegeben werden können.</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3.5.4</w:t>
      </w:r>
      <w:r w:rsidRPr="00DB3CFC">
        <w:rPr>
          <w:rFonts w:cs="Arial"/>
        </w:rPr>
        <w:tab/>
        <w:t xml:space="preserve">Die Datenversorgung der Alarmempfangsstelle muss im Störungsfall auf die Ersatz- Alarmempfangsstelle des Konzessionsgebers (Rückfallebene) in der </w:t>
      </w:r>
      <w:r>
        <w:rPr>
          <w:rFonts w:cs="Arial"/>
        </w:rPr>
        <w:t>Einsatzleitstelle</w:t>
      </w:r>
      <w:r w:rsidRPr="00DB3CFC">
        <w:rPr>
          <w:rFonts w:cs="Arial"/>
        </w:rPr>
        <w:t xml:space="preserve"> des Konzessionsgebers ohne Neueingabe übertragen werden können.</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3.5.5</w:t>
      </w:r>
      <w:r w:rsidRPr="00DB3CFC">
        <w:rPr>
          <w:rFonts w:cs="Arial"/>
        </w:rPr>
        <w:tab/>
        <w:t xml:space="preserve">Die Anbindung an den Einsatzleitrechner hat über eine </w:t>
      </w:r>
      <w:proofErr w:type="spellStart"/>
      <w:r w:rsidRPr="00DB3CFC">
        <w:rPr>
          <w:rFonts w:cs="Arial"/>
        </w:rPr>
        <w:t>VdS</w:t>
      </w:r>
      <w:proofErr w:type="spellEnd"/>
      <w:r w:rsidRPr="00DB3CFC">
        <w:rPr>
          <w:rFonts w:cs="Arial"/>
        </w:rPr>
        <w:t xml:space="preserve"> 2465-S4 Schnittstelle mit Benutzerquittung zu erfolgen.</w:t>
      </w:r>
    </w:p>
    <w:p w:rsidR="00C540E8" w:rsidRPr="00DB3CFC" w:rsidRDefault="00C540E8" w:rsidP="00C540E8">
      <w:pPr>
        <w:autoSpaceDE w:val="0"/>
        <w:autoSpaceDN w:val="0"/>
        <w:adjustRightInd w:val="0"/>
        <w:ind w:firstLine="708"/>
        <w:jc w:val="both"/>
        <w:rPr>
          <w:rFonts w:cs="Arial"/>
        </w:rPr>
      </w:pPr>
      <w:r w:rsidRPr="00DB3CFC">
        <w:rPr>
          <w:rFonts w:cs="Arial"/>
          <w:b/>
        </w:rPr>
        <w:t>[Ausschlusskriterium]</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3.5.6</w:t>
      </w:r>
      <w:r w:rsidRPr="00DB3CFC">
        <w:rPr>
          <w:rFonts w:cs="Arial"/>
        </w:rPr>
        <w:tab/>
        <w:t>Die Anbindung einer Neben-Clearingstelle muss möglich sein.</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F66306" w:rsidRDefault="00C540E8" w:rsidP="00C540E8">
      <w:pPr>
        <w:autoSpaceDE w:val="0"/>
        <w:autoSpaceDN w:val="0"/>
        <w:adjustRightInd w:val="0"/>
        <w:ind w:left="708"/>
        <w:jc w:val="both"/>
        <w:rPr>
          <w:rFonts w:cs="Arial"/>
          <w:i/>
          <w:iCs/>
        </w:rPr>
      </w:pPr>
      <w:r w:rsidRPr="00F66306">
        <w:rPr>
          <w:rFonts w:cs="Arial"/>
          <w:i/>
          <w:iCs/>
        </w:rPr>
        <w:t>Siehe Zulassungsbedingungen für zugelassene Errichter „ZE" und Zugelassene Errichter mit Neben-Clearingstelle „(ZE-NC)"</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3.5.7</w:t>
      </w:r>
      <w:r w:rsidRPr="00DB3CFC">
        <w:rPr>
          <w:rFonts w:cs="Arial"/>
        </w:rPr>
        <w:tab/>
        <w:t>Direktaufschaltungen auf die Haupt-Clearingstelle mit Übertragungsgeräten von anderen Errichtern müssen möglich sein.</w:t>
      </w:r>
    </w:p>
    <w:p w:rsidR="00C540E8" w:rsidRPr="00DB3CFC" w:rsidRDefault="00C540E8" w:rsidP="00C540E8">
      <w:pPr>
        <w:autoSpaceDE w:val="0"/>
        <w:autoSpaceDN w:val="0"/>
        <w:adjustRightInd w:val="0"/>
        <w:ind w:firstLine="708"/>
        <w:jc w:val="both"/>
        <w:rPr>
          <w:rFonts w:cs="Arial"/>
          <w:b/>
        </w:rPr>
      </w:pPr>
      <w:r w:rsidRPr="00DB3CFC">
        <w:rPr>
          <w:rFonts w:cs="Arial"/>
          <w:b/>
        </w:rPr>
        <w:t>[Ausschlusskriterium]</w:t>
      </w:r>
    </w:p>
    <w:p w:rsidR="00C540E8" w:rsidRPr="00F66306" w:rsidRDefault="00C540E8" w:rsidP="00C540E8">
      <w:pPr>
        <w:autoSpaceDE w:val="0"/>
        <w:autoSpaceDN w:val="0"/>
        <w:adjustRightInd w:val="0"/>
        <w:ind w:left="708"/>
        <w:jc w:val="both"/>
        <w:rPr>
          <w:rFonts w:cs="Arial"/>
          <w:i/>
          <w:iCs/>
        </w:rPr>
      </w:pPr>
      <w:r w:rsidRPr="00F66306">
        <w:rPr>
          <w:rFonts w:cs="Arial"/>
          <w:i/>
          <w:iCs/>
        </w:rPr>
        <w:t>Siehe Zulassungsbedingungen für zugelassene Errichter „ZE" und Zugelassene Errichter mit Neben-Clearingstelle (ZE-NC)"</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eastAsia="HiddenHorzOCR" w:cs="Arial"/>
        </w:rPr>
      </w:pPr>
      <w:r w:rsidRPr="00DB3CFC">
        <w:rPr>
          <w:rFonts w:cs="Arial"/>
        </w:rPr>
        <w:t xml:space="preserve">Die Schnittstelle zum Einsatzleitrechner ist vom Konzessionsgeber bereitzustellen. </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jc w:val="both"/>
        <w:rPr>
          <w:rFonts w:cs="Arial"/>
          <w:b/>
        </w:rPr>
      </w:pPr>
      <w:r w:rsidRPr="00DB3CFC">
        <w:rPr>
          <w:rFonts w:cs="Arial"/>
          <w:b/>
        </w:rPr>
        <w:t>3.6 Betrieb der Alarmübertragungsanlage</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ind w:left="709" w:hanging="709"/>
        <w:jc w:val="both"/>
        <w:rPr>
          <w:rFonts w:cs="Arial"/>
        </w:rPr>
      </w:pPr>
      <w:r w:rsidRPr="00DB3CFC">
        <w:rPr>
          <w:rFonts w:cs="Arial"/>
        </w:rPr>
        <w:t xml:space="preserve">3.6.1 </w:t>
      </w:r>
      <w:r w:rsidRPr="00DB3CFC">
        <w:rPr>
          <w:rFonts w:cs="Arial"/>
        </w:rPr>
        <w:tab/>
        <w:t xml:space="preserve">Sofern eine Verlegung des Technikraums </w:t>
      </w:r>
      <w:r>
        <w:rPr>
          <w:rFonts w:cs="Arial"/>
        </w:rPr>
        <w:t>der Einsatzleitstelle</w:t>
      </w:r>
      <w:r w:rsidRPr="00DB3CFC">
        <w:rPr>
          <w:rFonts w:cs="Arial"/>
        </w:rPr>
        <w:t>, aus organisatorischen oder betrieblichen Gründen notwendig ist, tr</w:t>
      </w:r>
      <w:r>
        <w:rPr>
          <w:rFonts w:cs="Arial"/>
        </w:rPr>
        <w:t>agen</w:t>
      </w:r>
      <w:r w:rsidRPr="00DB3CFC">
        <w:rPr>
          <w:rFonts w:cs="Arial"/>
        </w:rPr>
        <w:t xml:space="preserve"> d</w:t>
      </w:r>
      <w:r>
        <w:rPr>
          <w:rFonts w:cs="Arial"/>
        </w:rPr>
        <w:t>ie</w:t>
      </w:r>
      <w:r w:rsidRPr="00DB3CFC">
        <w:rPr>
          <w:rFonts w:cs="Arial"/>
        </w:rPr>
        <w:t xml:space="preserve"> Konzessionsnehmer die Kosten für die entsprechende Anpassung </w:t>
      </w:r>
      <w:r>
        <w:rPr>
          <w:rFonts w:cs="Arial"/>
        </w:rPr>
        <w:t>ihrer</w:t>
      </w:r>
      <w:r w:rsidRPr="00DB3CFC">
        <w:rPr>
          <w:rFonts w:cs="Arial"/>
        </w:rPr>
        <w:t xml:space="preserve"> Anlage.</w:t>
      </w:r>
    </w:p>
    <w:p w:rsidR="00C540E8" w:rsidRDefault="00C540E8" w:rsidP="00C540E8">
      <w:pPr>
        <w:autoSpaceDE w:val="0"/>
        <w:autoSpaceDN w:val="0"/>
        <w:adjustRightInd w:val="0"/>
        <w:jc w:val="both"/>
        <w:rPr>
          <w:rFonts w:cs="Arial"/>
        </w:rPr>
      </w:pPr>
    </w:p>
    <w:p w:rsidR="0013123D" w:rsidRPr="00DB3CFC" w:rsidRDefault="0013123D"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rPr>
      </w:pPr>
      <w:r w:rsidRPr="00DB3CFC">
        <w:rPr>
          <w:rFonts w:cs="Arial"/>
          <w:b/>
        </w:rPr>
        <w:t>3.7 Störungsbearbeitung für die Alarmempfangsstelle</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Die Anforderungen hier gelten sowohl für die Alarmempfangstechnik mit den Übertragungsleitungen als auch für die Schnittstelle zum Einsatzleitrechner. Bei auftretenden Störungen muss der Konzessionsnehmer innerhalb von einer Stunde nach Eingang der Störmeldung mit der Entstörung vor Ort beginnen.</w:t>
      </w:r>
    </w:p>
    <w:p w:rsidR="00C540E8" w:rsidRPr="00DB3CFC" w:rsidRDefault="00C540E8" w:rsidP="00C540E8">
      <w:pPr>
        <w:autoSpaceDE w:val="0"/>
        <w:autoSpaceDN w:val="0"/>
        <w:adjustRightInd w:val="0"/>
        <w:jc w:val="both"/>
        <w:rPr>
          <w:rFonts w:cs="Arial"/>
          <w:b/>
        </w:rPr>
      </w:pPr>
      <w:r w:rsidRPr="00DB3CFC">
        <w:rPr>
          <w:rFonts w:cs="Arial"/>
          <w:b/>
        </w:rPr>
        <w:t>[Ausschlusskriterium</w:t>
      </w:r>
      <w:r>
        <w:rPr>
          <w:rFonts w:cs="Arial"/>
          <w:b/>
        </w:rPr>
        <w: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Bei Ausfall der Alarmübertragung zur Leitstelle muss die telefonische Alarmweiterleitung durch die Clearingstelle sichergestellt werden. Betriebseinschränkende Störungen der Alarmübertragung zur Leitstelle müssen innerhalb von 24 Stunden behoben werden.</w:t>
      </w:r>
    </w:p>
    <w:p w:rsidR="00C540E8" w:rsidRPr="00DB3CFC" w:rsidRDefault="00C540E8" w:rsidP="00C540E8">
      <w:pPr>
        <w:autoSpaceDE w:val="0"/>
        <w:autoSpaceDN w:val="0"/>
        <w:adjustRightInd w:val="0"/>
        <w:jc w:val="both"/>
        <w:rPr>
          <w:rFonts w:cs="Arial"/>
        </w:rPr>
      </w:pPr>
      <w:r w:rsidRPr="00DB3CFC">
        <w:rPr>
          <w:rFonts w:cs="Arial"/>
        </w:rPr>
        <w:t>Sonstige Störungen sind innerhalb von 72 Stunden nach Eingang der Störungsmeldung abschließend zu bearbeiten, sodass das System wieder voll betriebsfähig ist.</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rPr>
      </w:pPr>
      <w:r w:rsidRPr="00DB3CFC">
        <w:rPr>
          <w:rFonts w:cs="Arial"/>
          <w:b/>
        </w:rPr>
        <w:t>3.8 Störungsbearbeitung auf Teilnehmerseite</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Die nachfolgenden Anforderungen gelten sowohl für die Übertragungswege als auch die Übertragungseinrichtung vor Ort. Störungen, die eine Alarmübertragung von Teilnehmeranschlüssen verhindern, sind unverzüglich dem Teilnehmer mitzuteilen und Entstör</w:t>
      </w:r>
      <w:r>
        <w:rPr>
          <w:rFonts w:cs="Arial"/>
        </w:rPr>
        <w:t>-M</w:t>
      </w:r>
      <w:r w:rsidRPr="00DB3CFC">
        <w:rPr>
          <w:rFonts w:cs="Arial"/>
        </w:rPr>
        <w:t>aßnahmen einzuleiten.</w:t>
      </w:r>
    </w:p>
    <w:p w:rsidR="00C540E8" w:rsidRPr="00DB3CFC" w:rsidRDefault="00C540E8" w:rsidP="00C540E8">
      <w:pPr>
        <w:autoSpaceDE w:val="0"/>
        <w:autoSpaceDN w:val="0"/>
        <w:adjustRightInd w:val="0"/>
        <w:jc w:val="both"/>
        <w:rPr>
          <w:rFonts w:cs="Arial"/>
        </w:rPr>
      </w:pPr>
      <w:r w:rsidRPr="00DB3CFC">
        <w:rPr>
          <w:rFonts w:cs="Arial"/>
        </w:rPr>
        <w:lastRenderedPageBreak/>
        <w:t>Bei Störungen, die im Leistungs- und Verantwortungsbereich anderer Errichter liegen, sind diese unverzüglich zu benachrichtigen. Eine Alarmübertragung vom Teilnehmeranschluss muss innerhalb von 24 Stunden wiederhergestellt werden.</w:t>
      </w:r>
    </w:p>
    <w:p w:rsidR="00C540E8" w:rsidRPr="00DB3CFC" w:rsidRDefault="00C540E8" w:rsidP="00C540E8">
      <w:pPr>
        <w:autoSpaceDE w:val="0"/>
        <w:autoSpaceDN w:val="0"/>
        <w:adjustRightInd w:val="0"/>
        <w:jc w:val="both"/>
        <w:rPr>
          <w:rFonts w:cs="Arial"/>
        </w:rPr>
      </w:pPr>
      <w:r w:rsidRPr="00DB3CFC">
        <w:rPr>
          <w:rFonts w:cs="Arial"/>
        </w:rPr>
        <w:t>Sonstige Störungen, die keine Auswirkung auf die Alarmübertragung haben, sind innerhalb von 72 Stunden nach Eingang der Störmeldung abschließend zu bearbeiten, sodass die Aufschaltung wieder voll betriebsfähig ist.</w:t>
      </w:r>
    </w:p>
    <w:p w:rsidR="00C540E8" w:rsidRPr="00DB3CFC" w:rsidRDefault="00C540E8" w:rsidP="00C540E8">
      <w:pPr>
        <w:autoSpaceDE w:val="0"/>
        <w:autoSpaceDN w:val="0"/>
        <w:adjustRightInd w:val="0"/>
        <w:jc w:val="both"/>
        <w:rPr>
          <w:rFonts w:cs="Arial"/>
        </w:rPr>
      </w:pPr>
      <w:r w:rsidRPr="00DB3CFC">
        <w:rPr>
          <w:rFonts w:cs="Arial"/>
        </w:rPr>
        <w:t>Für die ggf. erforderlichen Ersatzmaßnahmen (Brandwache) ist der Teilnehmer/Betreiber der BMA verantwortlich.</w:t>
      </w:r>
    </w:p>
    <w:p w:rsidR="00C540E8" w:rsidRPr="00DB3CFC" w:rsidRDefault="00C540E8" w:rsidP="00C540E8">
      <w:pPr>
        <w:autoSpaceDE w:val="0"/>
        <w:autoSpaceDN w:val="0"/>
        <w:adjustRightInd w:val="0"/>
        <w:jc w:val="both"/>
        <w:rPr>
          <w:rFonts w:cs="Arial"/>
        </w:rPr>
      </w:pPr>
      <w:r w:rsidRPr="00DB3CFC">
        <w:rPr>
          <w:rFonts w:cs="Arial"/>
        </w:rPr>
        <w:t>Die zentralen Komponenten der AÜA müssen über eine Mindestverfügbarkeit von 99,5 % verfügen [DIN EN 50136].</w:t>
      </w:r>
    </w:p>
    <w:p w:rsidR="00C540E8" w:rsidRDefault="00C540E8" w:rsidP="00C540E8">
      <w:pPr>
        <w:autoSpaceDE w:val="0"/>
        <w:autoSpaceDN w:val="0"/>
        <w:adjustRightInd w:val="0"/>
        <w:jc w:val="both"/>
        <w:rPr>
          <w:rFonts w:cs="Arial"/>
        </w:rPr>
      </w:pPr>
      <w:r w:rsidRPr="00DB3CFC">
        <w:rPr>
          <w:rFonts w:cs="Arial"/>
        </w:rPr>
        <w:t>Ein Konzept zur Störungsbearbeitung ist beizufügen</w:t>
      </w:r>
      <w:r>
        <w:rPr>
          <w:rFonts w:cs="Arial"/>
        </w:rPr>
        <w:t>.</w:t>
      </w:r>
    </w:p>
    <w:p w:rsidR="00C540E8" w:rsidRPr="00DB3CFC" w:rsidRDefault="00C540E8" w:rsidP="00C540E8">
      <w:pPr>
        <w:autoSpaceDE w:val="0"/>
        <w:autoSpaceDN w:val="0"/>
        <w:adjustRightInd w:val="0"/>
        <w:jc w:val="both"/>
        <w:rPr>
          <w:rFonts w:cs="Arial"/>
          <w:b/>
        </w:rPr>
      </w:pPr>
      <w:r w:rsidRPr="00DB3CFC">
        <w:rPr>
          <w:rFonts w:cs="Arial"/>
          <w:b/>
        </w:rPr>
        <w:t>[Ausschlusskriterium</w:t>
      </w:r>
      <w:r>
        <w:rPr>
          <w:rFonts w:cs="Arial"/>
          <w:b/>
        </w:rPr>
        <w:t>]</w:t>
      </w:r>
      <w:r w:rsidRPr="00DB3CFC">
        <w:rPr>
          <w:rFonts w:cs="Arial"/>
          <w:b/>
        </w:rPr>
        <w:t xml:space="preserve"> </w:t>
      </w:r>
      <w:r>
        <w:rPr>
          <w:rFonts w:cs="Arial"/>
          <w:b/>
        </w:rPr>
        <w:t>[</w:t>
      </w:r>
      <w:r w:rsidRPr="00DB3CFC">
        <w:rPr>
          <w:rFonts w:cs="Arial"/>
          <w:b/>
        </w:rPr>
        <w:t>Als Anhang N</w:t>
      </w:r>
      <w:r>
        <w:rPr>
          <w:rFonts w:cs="Arial"/>
          <w:b/>
        </w:rPr>
        <w:t>9</w:t>
      </w:r>
      <w:r w:rsidRPr="00DB3CFC">
        <w:rPr>
          <w:rFonts w:cs="Arial"/>
          <w:b/>
        </w:rPr>
        <w:t xml:space="preserve"> beifügen</w:t>
      </w:r>
      <w:r>
        <w:rPr>
          <w:rFonts w:cs="Arial"/>
          <w:b/>
        </w:rPr>
        <w:t>]</w:t>
      </w:r>
    </w:p>
    <w:p w:rsidR="00C540E8"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rPr>
      </w:pPr>
      <w:r w:rsidRPr="00D3089D">
        <w:rPr>
          <w:rFonts w:cs="Arial"/>
          <w:b/>
          <w:bCs/>
        </w:rPr>
        <w:t>Hinweis:</w:t>
      </w:r>
      <w:r w:rsidRPr="00D3089D">
        <w:rPr>
          <w:rFonts w:cs="Arial"/>
        </w:rPr>
        <w:t xml:space="preserve"> Störungsmeldungen von BMA dürfen nicht per automatisierter SMS oder E-Mail an den Betreiber versandt werden. Diese Nachrichten erreichen den Empfänger in der Regel nicht direkt – bspw. an Wochenenden – sodass der Betreiber erst mit einiger Verzögerung Kenntnis von der Störung erlangt und reagieren kann. So bleibt das Objekt ggf. über längere Zeit ohne Überwachung. Empfehlenswert ist hier – wie bislang üblich – der Versand der Störungsmeldung an die Leitstelle/NSL mit einem stabilen Übertragungsverfahren/-protokoll (</w:t>
      </w:r>
      <w:proofErr w:type="spellStart"/>
      <w:r w:rsidRPr="00D3089D">
        <w:rPr>
          <w:rFonts w:cs="Arial"/>
        </w:rPr>
        <w:t>VdS</w:t>
      </w:r>
      <w:proofErr w:type="spellEnd"/>
      <w:r w:rsidRPr="00D3089D">
        <w:rPr>
          <w:rFonts w:cs="Arial"/>
        </w:rPr>
        <w:t xml:space="preserve"> 2465) und Quittierung der Meldung an die Übertragungseinrichtung (ÜE).</w:t>
      </w:r>
    </w:p>
    <w:p w:rsidR="00C540E8" w:rsidRPr="00DB3CFC" w:rsidRDefault="00C540E8" w:rsidP="00C540E8">
      <w:pPr>
        <w:autoSpaceDE w:val="0"/>
        <w:autoSpaceDN w:val="0"/>
        <w:adjustRightInd w:val="0"/>
        <w:jc w:val="both"/>
        <w:rPr>
          <w:rFonts w:cs="Arial"/>
          <w:color w:val="4A4A4A"/>
          <w:sz w:val="18"/>
          <w:szCs w:val="18"/>
        </w:rPr>
      </w:pPr>
    </w:p>
    <w:p w:rsidR="00C540E8" w:rsidRPr="00DB3CFC" w:rsidRDefault="00C540E8" w:rsidP="00C540E8">
      <w:pPr>
        <w:autoSpaceDE w:val="0"/>
        <w:autoSpaceDN w:val="0"/>
        <w:adjustRightInd w:val="0"/>
        <w:jc w:val="both"/>
        <w:rPr>
          <w:rFonts w:cs="Arial"/>
          <w:color w:val="4A4A4A"/>
          <w:sz w:val="18"/>
          <w:szCs w:val="18"/>
        </w:rPr>
      </w:pPr>
    </w:p>
    <w:p w:rsidR="00C540E8" w:rsidRPr="00DB3CFC" w:rsidRDefault="00C540E8" w:rsidP="00C540E8">
      <w:pPr>
        <w:autoSpaceDE w:val="0"/>
        <w:autoSpaceDN w:val="0"/>
        <w:adjustRightInd w:val="0"/>
        <w:jc w:val="both"/>
        <w:rPr>
          <w:rFonts w:cs="Arial"/>
          <w:b/>
        </w:rPr>
      </w:pPr>
      <w:r w:rsidRPr="00DB3CFC">
        <w:rPr>
          <w:rFonts w:cs="Arial"/>
          <w:b/>
        </w:rPr>
        <w:t>3.9 Nachweise und Unterlagen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bookmarkStart w:id="3" w:name="_Hlk22222322"/>
      <w:r w:rsidRPr="00DB3CFC">
        <w:rPr>
          <w:rFonts w:cs="Arial"/>
        </w:rPr>
        <w:t>Folgende Unterlagen sind mit dem Angebot vorzulegen:</w:t>
      </w:r>
    </w:p>
    <w:bookmarkEnd w:id="3"/>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ind w:left="705" w:hanging="705"/>
        <w:jc w:val="both"/>
        <w:rPr>
          <w:rFonts w:cs="Arial"/>
        </w:rPr>
      </w:pPr>
      <w:bookmarkStart w:id="4" w:name="_Hlk22222279"/>
      <w:r w:rsidRPr="00DB3CFC">
        <w:rPr>
          <w:rFonts w:cs="Arial"/>
        </w:rPr>
        <w:t>3.9.1</w:t>
      </w:r>
      <w:r w:rsidRPr="00DB3CFC">
        <w:rPr>
          <w:rFonts w:cs="Arial"/>
        </w:rPr>
        <w:tab/>
      </w:r>
      <w:r w:rsidRPr="0098342E">
        <w:rPr>
          <w:rFonts w:cs="Arial"/>
        </w:rPr>
        <w:t>Zertifikate für die 1.</w:t>
      </w:r>
      <w:r>
        <w:rPr>
          <w:rFonts w:cs="Arial"/>
        </w:rPr>
        <w:t xml:space="preserve"> </w:t>
      </w:r>
      <w:r w:rsidRPr="0098342E">
        <w:rPr>
          <w:rFonts w:cs="Arial"/>
        </w:rPr>
        <w:t>Clearingstellen entsprechend DIN EN 50518:2018, Kategorie II bzw. DIN VDE 0827-11</w:t>
      </w:r>
      <w:r>
        <w:rPr>
          <w:rFonts w:cs="Arial"/>
        </w:rPr>
        <w:t xml:space="preserve"> (</w:t>
      </w:r>
      <w:r w:rsidRPr="00E658E0">
        <w:rPr>
          <w:rFonts w:cs="Arial"/>
        </w:rPr>
        <w:t>siehe 3.4.1)</w:t>
      </w:r>
    </w:p>
    <w:bookmarkEnd w:id="4"/>
    <w:p w:rsidR="00C540E8" w:rsidRPr="0049110D" w:rsidRDefault="00C540E8" w:rsidP="00C540E8">
      <w:pPr>
        <w:autoSpaceDE w:val="0"/>
        <w:autoSpaceDN w:val="0"/>
        <w:adjustRightInd w:val="0"/>
        <w:ind w:firstLine="708"/>
        <w:jc w:val="both"/>
        <w:rPr>
          <w:rFonts w:cs="Arial"/>
          <w:b/>
        </w:rPr>
      </w:pPr>
      <w:r w:rsidRPr="0049110D">
        <w:rPr>
          <w:rFonts w:cs="Arial"/>
          <w:b/>
        </w:rPr>
        <w:t xml:space="preserve">[Ausschlusskriterium] </w:t>
      </w:r>
      <w:r>
        <w:rPr>
          <w:rFonts w:cs="Arial"/>
          <w:b/>
        </w:rPr>
        <w:t>[</w:t>
      </w:r>
      <w:r w:rsidRPr="0049110D">
        <w:rPr>
          <w:rFonts w:cs="Arial"/>
          <w:b/>
        </w:rPr>
        <w:t>Als Anhang N1</w:t>
      </w:r>
      <w:r>
        <w:rPr>
          <w:rFonts w:cs="Arial"/>
          <w:b/>
        </w:rPr>
        <w:t>0</w:t>
      </w:r>
      <w:r w:rsidRPr="0049110D">
        <w:rPr>
          <w:rFonts w:cs="Arial"/>
          <w:b/>
        </w:rPr>
        <w:t xml:space="preserve"> beifügen</w:t>
      </w:r>
      <w:r>
        <w:rPr>
          <w:rFonts w:cs="Arial"/>
          <w:b/>
        </w:rPr>
        <w:t>]</w:t>
      </w:r>
    </w:p>
    <w:p w:rsidR="00C540E8" w:rsidRPr="00DB3CFC" w:rsidRDefault="00C540E8" w:rsidP="00C540E8">
      <w:pPr>
        <w:autoSpaceDE w:val="0"/>
        <w:autoSpaceDN w:val="0"/>
        <w:adjustRightInd w:val="0"/>
        <w:ind w:firstLine="708"/>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3.9.2</w:t>
      </w:r>
      <w:r w:rsidRPr="00DB3CFC">
        <w:rPr>
          <w:rFonts w:cs="Arial"/>
        </w:rPr>
        <w:tab/>
        <w:t>Zertifikate über die Verwendung von normenkonformen Komponenten für die Übertragungseinrichtung, Übertragungswege und Alarmempfangsstelle</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N1</w:t>
      </w:r>
      <w:r>
        <w:rPr>
          <w:rFonts w:cs="Arial"/>
          <w:b/>
          <w:bCs/>
        </w:rPr>
        <w:t>1</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ind w:left="705" w:hanging="705"/>
        <w:jc w:val="both"/>
        <w:rPr>
          <w:rFonts w:cs="Arial"/>
        </w:rPr>
      </w:pPr>
      <w:r w:rsidRPr="00DB3CFC">
        <w:rPr>
          <w:rFonts w:cs="Arial"/>
        </w:rPr>
        <w:t>3.9.3</w:t>
      </w:r>
      <w:r w:rsidRPr="00DB3CFC">
        <w:rPr>
          <w:rFonts w:cs="Arial"/>
        </w:rPr>
        <w:tab/>
        <w:t>Konzept für die Übertragungs- und Auswertemöglichkeit der beschriebenen Fernalarmkriterien.</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N1</w:t>
      </w:r>
      <w:r>
        <w:rPr>
          <w:rFonts w:cs="Arial"/>
          <w:b/>
          <w:bCs/>
        </w:rPr>
        <w:t>2</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3.9.</w:t>
      </w:r>
      <w:r>
        <w:rPr>
          <w:rFonts w:cs="Arial"/>
        </w:rPr>
        <w:t>4</w:t>
      </w:r>
      <w:r w:rsidRPr="00DB3CFC">
        <w:rPr>
          <w:rFonts w:cs="Arial"/>
        </w:rPr>
        <w:tab/>
        <w:t>Detaillierte Beschreibung des Systemaufbaus</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N1</w:t>
      </w:r>
      <w:r>
        <w:rPr>
          <w:rFonts w:cs="Arial"/>
          <w:b/>
          <w:bCs/>
        </w:rPr>
        <w:t>3</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ind w:left="705" w:hanging="705"/>
        <w:jc w:val="both"/>
        <w:rPr>
          <w:rFonts w:cs="Arial"/>
        </w:rPr>
      </w:pPr>
      <w:r w:rsidRPr="00DB3CFC">
        <w:rPr>
          <w:rFonts w:cs="Arial"/>
        </w:rPr>
        <w:t>3.9.</w:t>
      </w:r>
      <w:r>
        <w:rPr>
          <w:rFonts w:cs="Arial"/>
        </w:rPr>
        <w:t>5</w:t>
      </w:r>
      <w:r w:rsidRPr="00DB3CFC">
        <w:rPr>
          <w:rFonts w:cs="Arial"/>
        </w:rPr>
        <w:tab/>
        <w:t>Konzept für den Einbau und die Inbetriebnahme der Alarmempfangsstelle</w:t>
      </w:r>
      <w:r>
        <w:rPr>
          <w:rFonts w:cs="Arial"/>
        </w:rPr>
        <w:t xml:space="preserve"> </w:t>
      </w:r>
      <w:r w:rsidRPr="00DB3CFC">
        <w:rPr>
          <w:rFonts w:cs="Arial"/>
        </w:rPr>
        <w:t>beim Konzessionsgeber.</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N1</w:t>
      </w:r>
      <w:r>
        <w:rPr>
          <w:rFonts w:cs="Arial"/>
          <w:b/>
          <w:bCs/>
        </w:rPr>
        <w:t>4</w:t>
      </w:r>
      <w:r w:rsidRPr="00DB3CFC">
        <w:rPr>
          <w:rFonts w:cs="Arial"/>
          <w:b/>
          <w:bCs/>
        </w:rPr>
        <w:t xml:space="preserve"> beifügen</w:t>
      </w:r>
      <w:r>
        <w:rPr>
          <w:rFonts w:cs="Arial"/>
          <w:b/>
          <w:bCs/>
        </w:rPr>
        <w:t>]</w:t>
      </w:r>
    </w:p>
    <w:p w:rsidR="00C540E8" w:rsidRDefault="00C540E8" w:rsidP="00C540E8">
      <w:pPr>
        <w:autoSpaceDE w:val="0"/>
        <w:autoSpaceDN w:val="0"/>
        <w:adjustRightInd w:val="0"/>
        <w:ind w:left="705" w:hanging="705"/>
        <w:jc w:val="both"/>
        <w:rPr>
          <w:rFonts w:cs="Arial"/>
        </w:rPr>
      </w:pPr>
    </w:p>
    <w:p w:rsidR="00C540E8" w:rsidRPr="00DB3CFC" w:rsidRDefault="00C540E8" w:rsidP="00C540E8">
      <w:pPr>
        <w:autoSpaceDE w:val="0"/>
        <w:autoSpaceDN w:val="0"/>
        <w:adjustRightInd w:val="0"/>
        <w:ind w:left="705" w:hanging="705"/>
        <w:jc w:val="both"/>
        <w:rPr>
          <w:rFonts w:cs="Arial"/>
        </w:rPr>
      </w:pPr>
      <w:r w:rsidRPr="00DB3CFC">
        <w:rPr>
          <w:rFonts w:cs="Arial"/>
        </w:rPr>
        <w:t>3.9.</w:t>
      </w:r>
      <w:r>
        <w:rPr>
          <w:rFonts w:cs="Arial"/>
        </w:rPr>
        <w:t>6</w:t>
      </w:r>
      <w:r w:rsidRPr="00DB3CFC">
        <w:rPr>
          <w:rFonts w:cs="Arial"/>
        </w:rPr>
        <w:tab/>
        <w:t>Konzept für den Einbau und Inbetriebnahme der Übertragungseinrichtung beim Teilnehmer</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N1</w:t>
      </w:r>
      <w:r>
        <w:rPr>
          <w:rFonts w:cs="Arial"/>
          <w:b/>
          <w:bCs/>
        </w:rPr>
        <w:t>5</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3.9.</w:t>
      </w:r>
      <w:r>
        <w:rPr>
          <w:rFonts w:cs="Arial"/>
        </w:rPr>
        <w:t>7</w:t>
      </w:r>
      <w:r w:rsidRPr="00DB3CFC">
        <w:rPr>
          <w:rFonts w:cs="Arial"/>
        </w:rPr>
        <w:tab/>
        <w:t>Konzept für die Umschaltung der Bestandsteilnehmer</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N1</w:t>
      </w:r>
      <w:r>
        <w:rPr>
          <w:rFonts w:cs="Arial"/>
          <w:b/>
          <w:bCs/>
        </w:rPr>
        <w:t>6</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3.9.</w:t>
      </w:r>
      <w:r>
        <w:rPr>
          <w:rFonts w:cs="Arial"/>
        </w:rPr>
        <w:t>8</w:t>
      </w:r>
      <w:r w:rsidRPr="00DB3CFC">
        <w:rPr>
          <w:rFonts w:cs="Arial"/>
        </w:rPr>
        <w:tab/>
        <w:t>Konzept für die Aufschaltung von bis zu 5 Teilnehmern über eine Übertragungseinrichtung</w:t>
      </w:r>
    </w:p>
    <w:p w:rsidR="00C540E8" w:rsidRPr="00DB3CFC" w:rsidRDefault="00C540E8" w:rsidP="00C540E8">
      <w:pPr>
        <w:autoSpaceDE w:val="0"/>
        <w:autoSpaceDN w:val="0"/>
        <w:adjustRightInd w:val="0"/>
        <w:ind w:firstLine="708"/>
        <w:jc w:val="both"/>
        <w:rPr>
          <w:rFonts w:cs="Arial"/>
          <w:b/>
          <w:bCs/>
        </w:rPr>
      </w:pPr>
      <w:r w:rsidRPr="00DB3CFC">
        <w:rPr>
          <w:rFonts w:cs="Arial"/>
          <w:b/>
          <w:bCs/>
        </w:rPr>
        <w:t>[Ausschlusskriterium]</w:t>
      </w:r>
      <w:r>
        <w:rPr>
          <w:rFonts w:cs="Arial"/>
          <w:b/>
          <w:bCs/>
        </w:rPr>
        <w:t xml:space="preserve"> [</w:t>
      </w:r>
      <w:r w:rsidRPr="00DB3CFC">
        <w:rPr>
          <w:rFonts w:cs="Arial"/>
          <w:b/>
          <w:bCs/>
        </w:rPr>
        <w:t>Als Anhang N</w:t>
      </w:r>
      <w:r>
        <w:rPr>
          <w:rFonts w:cs="Arial"/>
          <w:b/>
          <w:bCs/>
        </w:rPr>
        <w:t>17</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ind w:left="705" w:hanging="705"/>
        <w:jc w:val="both"/>
        <w:rPr>
          <w:rFonts w:cs="Arial"/>
        </w:rPr>
      </w:pPr>
      <w:r w:rsidRPr="00DB3CFC">
        <w:rPr>
          <w:rFonts w:cs="Arial"/>
        </w:rPr>
        <w:t>3.9.</w:t>
      </w:r>
      <w:r>
        <w:rPr>
          <w:rFonts w:cs="Arial"/>
        </w:rPr>
        <w:t>9</w:t>
      </w:r>
      <w:r w:rsidRPr="00DB3CFC">
        <w:rPr>
          <w:rFonts w:cs="Arial"/>
        </w:rPr>
        <w:tab/>
        <w:t>Konzept zur Aufschaltung von Teilnehmern aus privaten Netzen (Teilnehmer-Konzentrator)</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w:t>
      </w:r>
      <w:r>
        <w:rPr>
          <w:rFonts w:cs="Arial"/>
          <w:b/>
          <w:bCs/>
        </w:rPr>
        <w:t>18</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3.9.</w:t>
      </w:r>
      <w:r>
        <w:rPr>
          <w:rFonts w:cs="Arial"/>
        </w:rPr>
        <w:t>10</w:t>
      </w:r>
      <w:r w:rsidRPr="00DB3CFC">
        <w:rPr>
          <w:rFonts w:cs="Arial"/>
        </w:rPr>
        <w:tab/>
        <w:t>Angaben zur Ausfallsicherheit und Systemüberwachung</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w:t>
      </w:r>
      <w:r>
        <w:rPr>
          <w:rFonts w:cs="Arial"/>
          <w:b/>
          <w:bCs/>
        </w:rPr>
        <w:t>19</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left="705" w:hanging="705"/>
        <w:jc w:val="both"/>
        <w:rPr>
          <w:rFonts w:cs="Arial"/>
        </w:rPr>
      </w:pPr>
      <w:r w:rsidRPr="00DB3CFC">
        <w:rPr>
          <w:rFonts w:cs="Arial"/>
        </w:rPr>
        <w:lastRenderedPageBreak/>
        <w:t>3.9.1</w:t>
      </w:r>
      <w:r>
        <w:rPr>
          <w:rFonts w:cs="Arial"/>
        </w:rPr>
        <w:t>1</w:t>
      </w:r>
      <w:r w:rsidRPr="00DB3CFC">
        <w:rPr>
          <w:rFonts w:cs="Arial"/>
        </w:rPr>
        <w:tab/>
        <w:t>Konzept zur optionalen Übertragung von zusätzlichen Informationen</w:t>
      </w:r>
      <w:r>
        <w:rPr>
          <w:rFonts w:cs="Arial"/>
        </w:rPr>
        <w:t>,</w:t>
      </w:r>
      <w:r w:rsidRPr="00DB3CFC">
        <w:rPr>
          <w:rFonts w:cs="Arial"/>
        </w:rPr>
        <w:t xml:space="preserve"> wie Alarmdifferenzierung, FAT- Anzeige (Feuerwehranzeigentableau), Videobildübertragung</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[Sollkriterium] </w:t>
      </w:r>
      <w:r>
        <w:rPr>
          <w:rFonts w:cs="Arial"/>
          <w:b/>
          <w:bCs/>
        </w:rPr>
        <w:t>[</w:t>
      </w:r>
      <w:r w:rsidRPr="00DB3CFC">
        <w:rPr>
          <w:rFonts w:cs="Arial"/>
          <w:b/>
          <w:bCs/>
        </w:rPr>
        <w:t>Als Anhang N2</w:t>
      </w:r>
      <w:r>
        <w:rPr>
          <w:rFonts w:cs="Arial"/>
          <w:b/>
          <w:bCs/>
        </w:rPr>
        <w:t>0</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ind w:left="705" w:hanging="705"/>
        <w:jc w:val="both"/>
        <w:rPr>
          <w:rFonts w:cs="Arial"/>
        </w:rPr>
      </w:pPr>
      <w:r w:rsidRPr="00DB3CFC">
        <w:rPr>
          <w:rFonts w:cs="Arial"/>
        </w:rPr>
        <w:t>3.9.1</w:t>
      </w:r>
      <w:r>
        <w:rPr>
          <w:rFonts w:cs="Arial"/>
        </w:rPr>
        <w:t>2</w:t>
      </w:r>
      <w:r w:rsidRPr="00DB3CFC">
        <w:rPr>
          <w:rFonts w:cs="Arial"/>
        </w:rPr>
        <w:tab/>
        <w:t>Bei Angebotsabgabe muss ein Nachweis über eine Haftpflichtversicherung entsprechend des Konzessionsvertrages vorgelegt werden.</w:t>
      </w:r>
    </w:p>
    <w:p w:rsidR="00C540E8" w:rsidRPr="00DB3CFC" w:rsidRDefault="00C540E8" w:rsidP="00C540E8">
      <w:pPr>
        <w:autoSpaceDE w:val="0"/>
        <w:autoSpaceDN w:val="0"/>
        <w:adjustRightInd w:val="0"/>
        <w:ind w:firstLine="705"/>
        <w:jc w:val="both"/>
        <w:rPr>
          <w:rFonts w:cs="Arial"/>
          <w:b/>
          <w:bCs/>
        </w:rPr>
      </w:pPr>
      <w:r w:rsidRPr="00DB3CFC">
        <w:rPr>
          <w:rFonts w:cs="Arial"/>
          <w:b/>
          <w:bCs/>
        </w:rPr>
        <w:t xml:space="preserve">[Ausschlusskriterium] </w:t>
      </w:r>
      <w:r>
        <w:rPr>
          <w:rFonts w:cs="Arial"/>
          <w:b/>
          <w:bCs/>
        </w:rPr>
        <w:t>[</w:t>
      </w:r>
      <w:r w:rsidRPr="00DB3CFC">
        <w:rPr>
          <w:rFonts w:cs="Arial"/>
          <w:b/>
          <w:bCs/>
        </w:rPr>
        <w:t>Als Anhang N2</w:t>
      </w:r>
      <w:r>
        <w:rPr>
          <w:rFonts w:cs="Arial"/>
          <w:b/>
          <w:bCs/>
        </w:rPr>
        <w:t>1</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5"/>
        <w:jc w:val="both"/>
        <w:rPr>
          <w:rFonts w:cs="Arial"/>
          <w:b/>
          <w:bCs/>
        </w:rPr>
      </w:pPr>
    </w:p>
    <w:p w:rsidR="00C540E8" w:rsidRPr="00DB3CFC" w:rsidRDefault="00C540E8" w:rsidP="00C540E8">
      <w:pPr>
        <w:autoSpaceDE w:val="0"/>
        <w:autoSpaceDN w:val="0"/>
        <w:adjustRightInd w:val="0"/>
        <w:ind w:left="705" w:hanging="705"/>
        <w:jc w:val="both"/>
        <w:rPr>
          <w:rFonts w:cs="Arial"/>
        </w:rPr>
      </w:pPr>
      <w:r w:rsidRPr="00DB3CFC">
        <w:rPr>
          <w:rFonts w:cs="Arial"/>
        </w:rPr>
        <w:t>3.9.1</w:t>
      </w:r>
      <w:r>
        <w:rPr>
          <w:rFonts w:cs="Arial"/>
        </w:rPr>
        <w:t>3</w:t>
      </w:r>
      <w:r w:rsidRPr="00DB3CFC">
        <w:rPr>
          <w:rFonts w:cs="Arial"/>
        </w:rPr>
        <w:tab/>
        <w:t>Konzept zur Aufschaltung von Teilnehmern während der Aufbau- Parallelbetriebs- und Umzugsphase</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[Ausschlusskriterium] </w:t>
      </w:r>
      <w:r>
        <w:rPr>
          <w:rFonts w:cs="Arial"/>
          <w:b/>
          <w:bCs/>
        </w:rPr>
        <w:t>[</w:t>
      </w:r>
      <w:r w:rsidRPr="00DB3CFC">
        <w:rPr>
          <w:rFonts w:cs="Arial"/>
          <w:b/>
          <w:bCs/>
        </w:rPr>
        <w:t>Als Anhang N2</w:t>
      </w:r>
      <w:r>
        <w:rPr>
          <w:rFonts w:cs="Arial"/>
          <w:b/>
          <w:bCs/>
        </w:rPr>
        <w:t>2</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rPr>
      </w:pPr>
    </w:p>
    <w:p w:rsidR="00C540E8" w:rsidRPr="00DB3CFC" w:rsidRDefault="00C540E8" w:rsidP="00C540E8">
      <w:pPr>
        <w:autoSpaceDE w:val="0"/>
        <w:autoSpaceDN w:val="0"/>
        <w:adjustRightInd w:val="0"/>
        <w:ind w:left="705" w:hanging="705"/>
        <w:jc w:val="both"/>
        <w:rPr>
          <w:rFonts w:cs="Arial"/>
        </w:rPr>
      </w:pPr>
      <w:r w:rsidRPr="00DB3CFC">
        <w:rPr>
          <w:rFonts w:cs="Arial"/>
        </w:rPr>
        <w:t>3.9.1</w:t>
      </w:r>
      <w:r>
        <w:rPr>
          <w:rFonts w:cs="Arial"/>
        </w:rPr>
        <w:t>4</w:t>
      </w:r>
      <w:r w:rsidRPr="00DB3CFC">
        <w:rPr>
          <w:rFonts w:cs="Arial"/>
        </w:rPr>
        <w:tab/>
        <w:t>Der Ausschreibung ist ein Eignungsnachweis und ein Profil des Projektleiters, mit Namensnennung, beizufügen.</w:t>
      </w:r>
    </w:p>
    <w:p w:rsidR="00C540E8" w:rsidRPr="00DB3CFC" w:rsidRDefault="00C540E8" w:rsidP="00C540E8">
      <w:pPr>
        <w:autoSpaceDE w:val="0"/>
        <w:autoSpaceDN w:val="0"/>
        <w:adjustRightInd w:val="0"/>
        <w:ind w:firstLine="708"/>
        <w:jc w:val="both"/>
        <w:rPr>
          <w:rFonts w:cs="Arial"/>
          <w:b/>
          <w:bCs/>
        </w:rPr>
      </w:pPr>
      <w:r w:rsidRPr="00DB3CFC">
        <w:rPr>
          <w:rFonts w:cs="Arial"/>
          <w:b/>
          <w:bCs/>
        </w:rPr>
        <w:t xml:space="preserve">[Sollkriterium] </w:t>
      </w:r>
      <w:r>
        <w:rPr>
          <w:rFonts w:cs="Arial"/>
          <w:b/>
          <w:bCs/>
        </w:rPr>
        <w:t>[</w:t>
      </w:r>
      <w:r w:rsidRPr="00DB3CFC">
        <w:rPr>
          <w:rFonts w:cs="Arial"/>
          <w:b/>
          <w:bCs/>
        </w:rPr>
        <w:t>Als Anhang N2</w:t>
      </w:r>
      <w:r>
        <w:rPr>
          <w:rFonts w:cs="Arial"/>
          <w:b/>
          <w:bCs/>
        </w:rPr>
        <w:t>3</w:t>
      </w:r>
      <w:r w:rsidRPr="00DB3CFC">
        <w:rPr>
          <w:rFonts w:cs="Arial"/>
          <w:b/>
          <w:bCs/>
        </w:rPr>
        <w:t xml:space="preserve"> beifügen</w:t>
      </w:r>
      <w:r>
        <w:rPr>
          <w:rFonts w:cs="Arial"/>
          <w:b/>
          <w:bCs/>
        </w:rPr>
        <w:t>]</w:t>
      </w:r>
    </w:p>
    <w:p w:rsidR="00C540E8" w:rsidRPr="00DB3CFC" w:rsidRDefault="00C540E8" w:rsidP="00C540E8">
      <w:pPr>
        <w:autoSpaceDE w:val="0"/>
        <w:autoSpaceDN w:val="0"/>
        <w:adjustRightInd w:val="0"/>
        <w:ind w:firstLine="708"/>
        <w:jc w:val="both"/>
        <w:rPr>
          <w:rFonts w:cs="Arial"/>
          <w:b/>
          <w:bCs/>
          <w:color w:val="4D4D4D"/>
          <w:sz w:val="18"/>
          <w:szCs w:val="18"/>
        </w:rPr>
      </w:pPr>
    </w:p>
    <w:p w:rsidR="00C540E8"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b/>
          <w:bCs/>
        </w:rPr>
      </w:pPr>
      <w:r w:rsidRPr="00DB3CFC">
        <w:rPr>
          <w:rFonts w:cs="Arial"/>
          <w:b/>
          <w:bCs/>
        </w:rPr>
        <w:t>3.10 Angebot</w:t>
      </w:r>
    </w:p>
    <w:p w:rsidR="00C540E8" w:rsidRPr="00DB3CFC" w:rsidRDefault="00C540E8" w:rsidP="00C540E8">
      <w:pPr>
        <w:autoSpaceDE w:val="0"/>
        <w:autoSpaceDN w:val="0"/>
        <w:adjustRightInd w:val="0"/>
        <w:jc w:val="both"/>
        <w:rPr>
          <w:rFonts w:cs="Arial"/>
          <w:b/>
          <w:bCs/>
        </w:rPr>
      </w:pPr>
    </w:p>
    <w:p w:rsidR="00C540E8" w:rsidRDefault="00C540E8" w:rsidP="00C540E8">
      <w:pPr>
        <w:autoSpaceDE w:val="0"/>
        <w:autoSpaceDN w:val="0"/>
        <w:adjustRightInd w:val="0"/>
        <w:jc w:val="both"/>
        <w:rPr>
          <w:rFonts w:cs="Arial"/>
        </w:rPr>
      </w:pPr>
      <w:r w:rsidRPr="00DB3CFC">
        <w:rPr>
          <w:rFonts w:cs="Arial"/>
        </w:rPr>
        <w:t>Für das abzugebende Angebot sind neben allen Anforderungen aus dieser Beschreibung insbesondere auch folgende Gegebenheiten zu berücksichtigen: In das Angebot sind alle Kosten für die Einrichtung und den Betrieb der Alarmübertragungsanlage sowie den Alarmempfangskomponenten und Anbindungen beim Konzessionsgeber einzurechnen. Weiter sind alle Kosten während der Aufbau-</w:t>
      </w:r>
      <w:r>
        <w:rPr>
          <w:rFonts w:cs="Arial"/>
        </w:rPr>
        <w:t>,</w:t>
      </w:r>
      <w:r w:rsidRPr="00DB3CFC">
        <w:rPr>
          <w:rFonts w:cs="Arial"/>
        </w:rPr>
        <w:t xml:space="preserve"> Parallelbetriebs- und Umzugsphase zu berücksichtigen.</w:t>
      </w:r>
      <w:r>
        <w:rPr>
          <w:rFonts w:cs="Arial"/>
        </w:rPr>
        <w:t xml:space="preserve"> </w:t>
      </w:r>
    </w:p>
    <w:p w:rsidR="00C540E8" w:rsidRDefault="00C540E8" w:rsidP="00C540E8">
      <w:pPr>
        <w:autoSpaceDE w:val="0"/>
        <w:autoSpaceDN w:val="0"/>
        <w:adjustRightInd w:val="0"/>
        <w:jc w:val="both"/>
        <w:rPr>
          <w:rFonts w:cs="Arial"/>
        </w:rPr>
      </w:pPr>
    </w:p>
    <w:p w:rsidR="00C540E8" w:rsidRDefault="00C540E8" w:rsidP="00C540E8">
      <w:pPr>
        <w:autoSpaceDE w:val="0"/>
        <w:autoSpaceDN w:val="0"/>
        <w:adjustRightInd w:val="0"/>
        <w:jc w:val="both"/>
        <w:rPr>
          <w:rFonts w:cs="Arial"/>
        </w:rPr>
      </w:pPr>
      <w:r w:rsidRPr="00DB3CFC">
        <w:rPr>
          <w:rFonts w:cs="Arial"/>
        </w:rPr>
        <w:t>Dem Konzessionsgeber dürfen seitens des Konzessionsnehmers keine Kosten entstehen.</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r w:rsidRPr="00DB3CFC">
        <w:rPr>
          <w:rFonts w:cs="Arial"/>
        </w:rPr>
        <w:t>Die geforderten Konzepte und Beschreibungen sind als separate Anhänge beizufügen</w:t>
      </w:r>
      <w:r>
        <w:rPr>
          <w:rFonts w:cs="Arial"/>
        </w:rPr>
        <w:t xml:space="preserve"> </w:t>
      </w:r>
      <w:r w:rsidRPr="00DB3CFC">
        <w:rPr>
          <w:rFonts w:cs="Arial"/>
        </w:rPr>
        <w:t>(</w:t>
      </w:r>
      <w:r>
        <w:rPr>
          <w:rFonts w:cs="Arial"/>
        </w:rPr>
        <w:t>s</w:t>
      </w:r>
      <w:r w:rsidRPr="00DB3CFC">
        <w:rPr>
          <w:rFonts w:cs="Arial"/>
        </w:rPr>
        <w:t>iehe Checkliste)</w:t>
      </w:r>
      <w:r>
        <w:rPr>
          <w:rFonts w:cs="Arial"/>
        </w:rPr>
        <w:t>.</w:t>
      </w:r>
    </w:p>
    <w:p w:rsidR="00C540E8" w:rsidRDefault="00C540E8" w:rsidP="00C540E8">
      <w:pPr>
        <w:autoSpaceDE w:val="0"/>
        <w:autoSpaceDN w:val="0"/>
        <w:adjustRightInd w:val="0"/>
        <w:jc w:val="both"/>
        <w:rPr>
          <w:rFonts w:cs="Arial"/>
        </w:rPr>
      </w:pPr>
    </w:p>
    <w:p w:rsidR="00194D33" w:rsidRPr="00DB3CFC" w:rsidRDefault="00194D33"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bCs/>
        </w:rPr>
      </w:pPr>
      <w:r w:rsidRPr="00DB3CFC">
        <w:rPr>
          <w:rFonts w:cs="Arial"/>
          <w:b/>
          <w:bCs/>
        </w:rPr>
        <w:t>4</w:t>
      </w:r>
      <w:r>
        <w:rPr>
          <w:rFonts w:cs="Arial"/>
          <w:b/>
          <w:bCs/>
        </w:rPr>
        <w:t>.</w:t>
      </w:r>
      <w:r w:rsidRPr="00DB3CFC">
        <w:rPr>
          <w:rFonts w:cs="Arial"/>
          <w:b/>
          <w:bCs/>
        </w:rPr>
        <w:t xml:space="preserve"> Auftragsdurchführung</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b/>
          <w:bCs/>
        </w:rPr>
      </w:pPr>
      <w:r w:rsidRPr="00DB3CFC">
        <w:rPr>
          <w:rFonts w:cs="Arial"/>
          <w:b/>
          <w:bCs/>
        </w:rPr>
        <w:t>4.1 Allgemeines</w:t>
      </w:r>
    </w:p>
    <w:p w:rsidR="00C540E8" w:rsidRPr="00DB3CFC" w:rsidRDefault="00C540E8" w:rsidP="00C540E8">
      <w:pPr>
        <w:autoSpaceDE w:val="0"/>
        <w:autoSpaceDN w:val="0"/>
        <w:adjustRightInd w:val="0"/>
        <w:jc w:val="both"/>
        <w:rPr>
          <w:rFonts w:cs="Arial"/>
          <w:b/>
          <w:bCs/>
        </w:rPr>
      </w:pPr>
    </w:p>
    <w:p w:rsidR="00C540E8" w:rsidRPr="00DB3CFC" w:rsidRDefault="00C540E8" w:rsidP="00C540E8">
      <w:pPr>
        <w:autoSpaceDE w:val="0"/>
        <w:autoSpaceDN w:val="0"/>
        <w:adjustRightInd w:val="0"/>
        <w:jc w:val="both"/>
        <w:rPr>
          <w:rFonts w:cs="Arial"/>
        </w:rPr>
      </w:pPr>
      <w:r w:rsidRPr="00DB3CFC">
        <w:rPr>
          <w:rFonts w:cs="Arial"/>
        </w:rPr>
        <w:t xml:space="preserve">Alle Rechte und Pflichten des Konzessionsgebers im Zuge des Vertragsmanagements (Abruf der Leistung, Verwaltung, Anpassung, Abwicklung, Fortschreibung und Kündigung) werden durch das Fachbereich wahrgenommen. </w:t>
      </w:r>
      <w:r>
        <w:rPr>
          <w:rFonts w:cs="Arial"/>
        </w:rPr>
        <w:t>Die</w:t>
      </w:r>
      <w:r w:rsidRPr="00DB3CFC">
        <w:rPr>
          <w:rFonts w:cs="Arial"/>
        </w:rPr>
        <w:t xml:space="preserve"> Konzessionsnehmer </w:t>
      </w:r>
      <w:r>
        <w:rPr>
          <w:rFonts w:cs="Arial"/>
        </w:rPr>
        <w:t>müssen</w:t>
      </w:r>
      <w:r w:rsidRPr="00DB3CFC">
        <w:rPr>
          <w:rFonts w:cs="Arial"/>
        </w:rPr>
        <w:t xml:space="preserve"> dafür Sorge tragen, dass </w:t>
      </w:r>
      <w:r>
        <w:rPr>
          <w:rFonts w:cs="Arial"/>
        </w:rPr>
        <w:t>ihre</w:t>
      </w:r>
      <w:r w:rsidRPr="00DB3CFC">
        <w:rPr>
          <w:rFonts w:cs="Arial"/>
        </w:rPr>
        <w:t xml:space="preserve"> Mitarbeiter/innen sowie die in </w:t>
      </w:r>
      <w:r>
        <w:rPr>
          <w:rFonts w:cs="Arial"/>
        </w:rPr>
        <w:t>ihrem</w:t>
      </w:r>
      <w:r w:rsidRPr="00DB3CFC">
        <w:rPr>
          <w:rFonts w:cs="Arial"/>
        </w:rPr>
        <w:t xml:space="preserve"> Auftrag an der Erbringung der Auftragsleistung arbeitenden Personen alle im Zusammenhang mit der Ausführung des Auftrags bekannt gewordenen Vorgänge, Unterlagen und Informationen vertraulich behandeln und nicht an Unbefugte weitergeben. Die Verpflichtung bleibt auch dann bestehen, wenn Mitarbeiter/innen aus einem mit der Auftragsleistung befassten Unternehmen ausscheiden sowie nach Abwicklung des Gesamtauftrages.</w:t>
      </w: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rPr>
      </w:pPr>
    </w:p>
    <w:p w:rsidR="00C540E8" w:rsidRPr="00DB3CFC" w:rsidRDefault="00C540E8" w:rsidP="00C540E8">
      <w:pPr>
        <w:autoSpaceDE w:val="0"/>
        <w:autoSpaceDN w:val="0"/>
        <w:adjustRightInd w:val="0"/>
        <w:jc w:val="both"/>
        <w:rPr>
          <w:rFonts w:cs="Arial"/>
          <w:b/>
          <w:bCs/>
        </w:rPr>
      </w:pPr>
      <w:r w:rsidRPr="00DB3CFC">
        <w:rPr>
          <w:rFonts w:cs="Arial"/>
          <w:b/>
          <w:bCs/>
        </w:rPr>
        <w:t>4.2 Sicherheits- und Zuverlässigkeitsüberprüfung</w:t>
      </w:r>
    </w:p>
    <w:p w:rsidR="00C540E8" w:rsidRPr="00DB3CFC" w:rsidRDefault="00C540E8" w:rsidP="00C540E8">
      <w:pPr>
        <w:autoSpaceDE w:val="0"/>
        <w:autoSpaceDN w:val="0"/>
        <w:adjustRightInd w:val="0"/>
        <w:jc w:val="both"/>
        <w:rPr>
          <w:rFonts w:cs="Arial"/>
          <w:b/>
          <w:bCs/>
        </w:rPr>
      </w:pPr>
    </w:p>
    <w:p w:rsidR="00C540E8" w:rsidRPr="00757618" w:rsidRDefault="00C540E8" w:rsidP="00C540E8">
      <w:pPr>
        <w:autoSpaceDE w:val="0"/>
        <w:autoSpaceDN w:val="0"/>
        <w:adjustRightInd w:val="0"/>
        <w:jc w:val="both"/>
        <w:rPr>
          <w:rFonts w:cs="Arial"/>
        </w:rPr>
      </w:pPr>
      <w:r w:rsidRPr="00DB3CFC">
        <w:rPr>
          <w:rFonts w:cs="Arial"/>
        </w:rPr>
        <w:t>Bei Leistungen, die nicht nur eine reine Anlieferung beinhalten und für die sich Beschäftigte des Auftragnehmers häufig wiederkehrend oder für einen mehrtägigen Zeitraum in Gebäuden oder auf Liegenschaften sicherheitsempfindliche Bereiche aufhalten müssen, behält sich der Konzessionsgeber vor, die mit der Leistungsausführung zu betrauenden Personen einer bundesweiten polizeilichen Sicherheits- und Zuverlässigkeitsüberprüfung zu unterziehen. Diese Überprüfung kann vor oder ggf. nach Vertragsschluss erfolgen. Die vom Auftragnehmer eingesetzten Mitarbeiter/innen müssen einer Sicherheitsüberprüfung zustimmen. Der Auftragnehmer ist auf Anforderung verpflichtet, Mitarbeitende, die im Rahmen des Vertrages tätig werden sollen, dem Konzessionsgeber acht Wochen vor Arbeitsbeginn zum Zwecke dieser Überprüfung zu benennen.</w:t>
      </w:r>
    </w:p>
    <w:p w:rsidR="00C540E8" w:rsidRPr="00D367A5" w:rsidRDefault="00C540E8" w:rsidP="00C540E8">
      <w:pPr>
        <w:spacing w:after="120" w:line="259" w:lineRule="auto"/>
        <w:rPr>
          <w:sz w:val="18"/>
          <w:szCs w:val="18"/>
        </w:rPr>
      </w:pPr>
    </w:p>
    <w:sectPr w:rsidR="00C540E8" w:rsidRPr="00D367A5" w:rsidSect="00955B19">
      <w:headerReference w:type="default" r:id="rId8"/>
      <w:footerReference w:type="default" r:id="rId9"/>
      <w:pgSz w:w="11906" w:h="16838" w:code="9"/>
      <w:pgMar w:top="737" w:right="805"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03" w:rsidRDefault="00111E03">
      <w:r>
        <w:separator/>
      </w:r>
    </w:p>
  </w:endnote>
  <w:endnote w:type="continuationSeparator" w:id="0">
    <w:p w:rsidR="00111E03" w:rsidRDefault="0011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F1" w:rsidRDefault="005B36F1" w:rsidP="00015403">
    <w:pPr>
      <w:pStyle w:val="Fuzeile"/>
      <w:tabs>
        <w:tab w:val="clear" w:pos="4536"/>
        <w:tab w:val="clear" w:pos="9072"/>
        <w:tab w:val="center" w:pos="4962"/>
        <w:tab w:val="right" w:pos="9356"/>
      </w:tabs>
      <w:rPr>
        <w:rFonts w:cs="Arial"/>
        <w:lang w:val="en-GB"/>
      </w:rPr>
    </w:pPr>
    <w:r>
      <w:rPr>
        <w:rFonts w:cs="Arial"/>
        <w:noProof/>
      </w:rPr>
      <mc:AlternateContent>
        <mc:Choice Requires="wps">
          <w:drawing>
            <wp:anchor distT="4294967295" distB="4294967295" distL="114300" distR="114300" simplePos="0" relativeHeight="251658752" behindDoc="0" locked="0" layoutInCell="1" allowOverlap="1" wp14:anchorId="6BFCD0D5" wp14:editId="5CE476C9">
              <wp:simplePos x="0" y="0"/>
              <wp:positionH relativeFrom="margin">
                <wp:align>left</wp:align>
              </wp:positionH>
              <wp:positionV relativeFrom="paragraph">
                <wp:posOffset>113665</wp:posOffset>
              </wp:positionV>
              <wp:extent cx="649605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8C2A" id="Line 3" o:spid="_x0000_s1026" style="position:absolute;flip:y;z-index:2516587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95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">
              <w10:wrap anchorx="margin"/>
            </v:line>
          </w:pict>
        </mc:Fallback>
      </mc:AlternateContent>
    </w:r>
  </w:p>
  <w:p w:rsidR="005B36F1" w:rsidRPr="00D3457A" w:rsidRDefault="005B36F1" w:rsidP="00015403">
    <w:pPr>
      <w:pStyle w:val="Fuzeile"/>
      <w:tabs>
        <w:tab w:val="clear" w:pos="9072"/>
        <w:tab w:val="left" w:pos="8364"/>
      </w:tabs>
      <w:ind w:right="-1418"/>
      <w:rPr>
        <w:rFonts w:cs="Arial"/>
        <w:sz w:val="20"/>
        <w:szCs w:val="20"/>
      </w:rPr>
    </w:pPr>
    <w:r>
      <w:rPr>
        <w:rFonts w:cs="Arial"/>
        <w:sz w:val="20"/>
        <w:lang w:val="fr-FR"/>
      </w:rPr>
      <w:t>© BHE</w:t>
    </w:r>
    <w:r>
      <w:rPr>
        <w:rFonts w:cs="Arial"/>
        <w:sz w:val="20"/>
        <w:lang w:val="fr-FR"/>
      </w:rPr>
      <w:tab/>
    </w:r>
    <w:r w:rsidR="001D14E2" w:rsidRPr="001D14E2">
      <w:rPr>
        <w:rFonts w:cs="Arial"/>
        <w:sz w:val="20"/>
        <w:lang w:val="fr-FR"/>
      </w:rPr>
      <w:fldChar w:fldCharType="begin"/>
    </w:r>
    <w:r w:rsidR="001D14E2" w:rsidRPr="001D14E2">
      <w:rPr>
        <w:rFonts w:cs="Arial"/>
        <w:sz w:val="20"/>
        <w:lang w:val="fr-FR"/>
      </w:rPr>
      <w:instrText>PAGE   \* MERGEFORMAT</w:instrText>
    </w:r>
    <w:r w:rsidR="001D14E2" w:rsidRPr="001D14E2">
      <w:rPr>
        <w:rFonts w:cs="Arial"/>
        <w:sz w:val="20"/>
        <w:lang w:val="fr-FR"/>
      </w:rPr>
      <w:fldChar w:fldCharType="separate"/>
    </w:r>
    <w:r w:rsidR="001D14E2" w:rsidRPr="001D14E2">
      <w:rPr>
        <w:rFonts w:cs="Arial"/>
        <w:sz w:val="20"/>
        <w:lang w:val="fr-FR"/>
      </w:rPr>
      <w:t>1</w:t>
    </w:r>
    <w:r w:rsidR="001D14E2" w:rsidRPr="001D14E2">
      <w:rPr>
        <w:rFonts w:cs="Arial"/>
        <w:sz w:val="20"/>
        <w:lang w:val="fr-FR"/>
      </w:rPr>
      <w:fldChar w:fldCharType="end"/>
    </w:r>
    <w:r>
      <w:rPr>
        <w:rStyle w:val="Seitenzahl"/>
        <w:rFonts w:cs="Arial"/>
        <w:sz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03" w:rsidRDefault="00111E03">
      <w:r>
        <w:separator/>
      </w:r>
    </w:p>
  </w:footnote>
  <w:footnote w:type="continuationSeparator" w:id="0">
    <w:p w:rsidR="00111E03" w:rsidRDefault="0011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F1" w:rsidRPr="0012252A" w:rsidRDefault="005B36F1" w:rsidP="001B1526">
    <w:pPr>
      <w:ind w:right="1319"/>
      <w:rPr>
        <w:rFonts w:cs="Arial"/>
        <w:b/>
        <w:color w:val="000000"/>
        <w:sz w:val="32"/>
        <w:szCs w:val="32"/>
      </w:rPr>
    </w:pPr>
    <w:r>
      <w:rPr>
        <w:rFonts w:cs="Arial"/>
        <w:b/>
        <w:noProof/>
        <w:sz w:val="32"/>
        <w:szCs w:val="32"/>
      </w:rPr>
      <mc:AlternateContent>
        <mc:Choice Requires="wps">
          <w:drawing>
            <wp:anchor distT="0" distB="0" distL="114300" distR="114300" simplePos="0" relativeHeight="251658240" behindDoc="0" locked="0" layoutInCell="1" allowOverlap="1" wp14:anchorId="4F725268" wp14:editId="6FD03845">
              <wp:simplePos x="0" y="0"/>
              <wp:positionH relativeFrom="column">
                <wp:posOffset>5785458</wp:posOffset>
              </wp:positionH>
              <wp:positionV relativeFrom="paragraph">
                <wp:posOffset>-222885</wp:posOffset>
              </wp:positionV>
              <wp:extent cx="913765" cy="708025"/>
              <wp:effectExtent l="0" t="0"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6F1" w:rsidRDefault="005B36F1">
                          <w:r>
                            <w:rPr>
                              <w:noProof/>
                            </w:rPr>
                            <w:drawing>
                              <wp:inline distT="0" distB="0" distL="0" distR="0" wp14:anchorId="7438D14D" wp14:editId="42C2718E">
                                <wp:extent cx="632298" cy="535409"/>
                                <wp:effectExtent l="0" t="0" r="0" b="0"/>
                                <wp:docPr id="3" name="Bild 1" descr="BHE-Logo_neu_mittig_HKS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E-Logo_neu_mittig_HKS25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34" cy="5389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25268" id="_x0000_t202" coordsize="21600,21600" o:spt="202" path="m,l,21600r21600,l21600,xe">
              <v:stroke joinstyle="miter"/>
              <v:path gradientshapeok="t" o:connecttype="rect"/>
            </v:shapetype>
            <v:shape id="Text Box 9" o:spid="_x0000_s1027" type="#_x0000_t202" style="position:absolute;margin-left:455.55pt;margin-top:-17.55pt;width:71.95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" stroked="f">
              <v:textbox>
                <w:txbxContent>
                  <w:p w:rsidR="005B36F1" w:rsidRDefault="005B36F1">
                    <w:r>
                      <w:rPr>
                        <w:noProof/>
                      </w:rPr>
                      <w:drawing>
                        <wp:inline distT="0" distB="0" distL="0" distR="0" wp14:anchorId="7438D14D" wp14:editId="42C2718E">
                          <wp:extent cx="632298" cy="535409"/>
                          <wp:effectExtent l="0" t="0" r="0" b="0"/>
                          <wp:docPr id="3" name="Bild 1" descr="BHE-Logo_neu_mittig_HKS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E-Logo_neu_mittig_HKS25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34" cy="538911"/>
                                  </a:xfrm>
                                  <a:prstGeom prst="rect">
                                    <a:avLst/>
                                  </a:prstGeom>
                                  <a:noFill/>
                                  <a:ln>
                                    <a:noFill/>
                                  </a:ln>
                                </pic:spPr>
                              </pic:pic>
                            </a:graphicData>
                          </a:graphic>
                        </wp:inline>
                      </w:drawing>
                    </w:r>
                  </w:p>
                </w:txbxContent>
              </v:textbox>
            </v:shape>
          </w:pict>
        </mc:Fallback>
      </mc:AlternateContent>
    </w:r>
    <w:r w:rsidRPr="0012252A">
      <w:rPr>
        <w:rFonts w:cs="Arial"/>
        <w:b/>
        <w:sz w:val="32"/>
        <w:szCs w:val="32"/>
      </w:rPr>
      <w:t>B</w:t>
    </w:r>
    <w:r>
      <w:rPr>
        <w:rFonts w:cs="Arial"/>
        <w:b/>
        <w:sz w:val="32"/>
        <w:szCs w:val="32"/>
      </w:rPr>
      <w:t>HE B</w:t>
    </w:r>
    <w:r w:rsidRPr="0012252A">
      <w:rPr>
        <w:rFonts w:cs="Arial"/>
        <w:b/>
        <w:sz w:val="32"/>
        <w:szCs w:val="32"/>
      </w:rPr>
      <w:t xml:space="preserve">undesverband </w:t>
    </w:r>
    <w:r w:rsidRPr="0012252A">
      <w:rPr>
        <w:rFonts w:cs="Arial"/>
        <w:b/>
        <w:color w:val="000000"/>
        <w:sz w:val="32"/>
        <w:szCs w:val="32"/>
      </w:rPr>
      <w:t>Sicherheits</w:t>
    </w:r>
    <w:r>
      <w:rPr>
        <w:rFonts w:cs="Arial"/>
        <w:b/>
        <w:color w:val="000000"/>
        <w:sz w:val="32"/>
        <w:szCs w:val="32"/>
      </w:rPr>
      <w:t>technik</w:t>
    </w:r>
    <w:r w:rsidRPr="0012252A">
      <w:rPr>
        <w:rFonts w:cs="Arial"/>
        <w:b/>
        <w:color w:val="000000"/>
        <w:sz w:val="32"/>
        <w:szCs w:val="32"/>
      </w:rPr>
      <w:t xml:space="preserve"> e.V.</w:t>
    </w:r>
    <w:r w:rsidRPr="001B1526">
      <w:rPr>
        <w:noProof/>
      </w:rPr>
      <w:t xml:space="preserve"> </w:t>
    </w:r>
  </w:p>
  <w:p w:rsidR="005B36F1" w:rsidRDefault="005B36F1">
    <w:pPr>
      <w:pStyle w:val="Kopfzeile"/>
      <w:rPr>
        <w:sz w:val="32"/>
        <w:szCs w:val="32"/>
      </w:rPr>
    </w:pPr>
    <w:r w:rsidRPr="006A1FA9">
      <w:rPr>
        <w:noProof/>
        <w:sz w:val="10"/>
        <w:szCs w:val="10"/>
      </w:rPr>
      <mc:AlternateContent>
        <mc:Choice Requires="wps">
          <w:drawing>
            <wp:anchor distT="0" distB="0" distL="114300" distR="114300" simplePos="0" relativeHeight="251659264" behindDoc="0" locked="0" layoutInCell="1" allowOverlap="1" wp14:anchorId="48F5C417" wp14:editId="17707D6D">
              <wp:simplePos x="0" y="0"/>
              <wp:positionH relativeFrom="column">
                <wp:posOffset>0</wp:posOffset>
              </wp:positionH>
              <wp:positionV relativeFrom="paragraph">
                <wp:posOffset>167005</wp:posOffset>
              </wp:positionV>
              <wp:extent cx="6512560" cy="0"/>
              <wp:effectExtent l="0" t="0" r="21590" b="19050"/>
              <wp:wrapNone/>
              <wp:docPr id="4" name="Gerade Verbindung 4"/>
              <wp:cNvGraphicFramePr/>
              <a:graphic xmlns:a="http://schemas.openxmlformats.org/drawingml/2006/main">
                <a:graphicData uri="http://schemas.microsoft.com/office/word/2010/wordprocessingShape">
                  <wps:wsp>
                    <wps:cNvCnPr/>
                    <wps:spPr>
                      <a:xfrm flipV="1">
                        <a:off x="0" y="0"/>
                        <a:ext cx="651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EF9CBD" id="Gerade Verbindung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15pt" to="51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" strokecolor="black [3213]"/>
          </w:pict>
        </mc:Fallback>
      </mc:AlternateContent>
    </w:r>
  </w:p>
  <w:p w:rsidR="005B36F1" w:rsidRPr="006A1FA9" w:rsidRDefault="005B36F1">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CF4"/>
    <w:multiLevelType w:val="hybridMultilevel"/>
    <w:tmpl w:val="97286E10"/>
    <w:lvl w:ilvl="0" w:tplc="370A07F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F45D5"/>
    <w:multiLevelType w:val="hybridMultilevel"/>
    <w:tmpl w:val="3B405EAA"/>
    <w:lvl w:ilvl="0" w:tplc="C15A50F4">
      <w:start w:val="7"/>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A3C638E"/>
    <w:multiLevelType w:val="hybridMultilevel"/>
    <w:tmpl w:val="36FCF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175614"/>
    <w:multiLevelType w:val="hybridMultilevel"/>
    <w:tmpl w:val="24BA4336"/>
    <w:lvl w:ilvl="0" w:tplc="0407000F">
      <w:start w:val="1"/>
      <w:numFmt w:val="decimal"/>
      <w:lvlText w:val="%1."/>
      <w:lvlJc w:val="left"/>
      <w:pPr>
        <w:ind w:left="720" w:hanging="360"/>
      </w:pPr>
    </w:lvl>
    <w:lvl w:ilvl="1" w:tplc="BC349DFC">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3A6AA6"/>
    <w:multiLevelType w:val="hybridMultilevel"/>
    <w:tmpl w:val="52C852A0"/>
    <w:lvl w:ilvl="0" w:tplc="370A07F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F42A9C"/>
    <w:multiLevelType w:val="hybridMultilevel"/>
    <w:tmpl w:val="BD2CB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7467BE"/>
    <w:multiLevelType w:val="hybridMultilevel"/>
    <w:tmpl w:val="EEE8E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2B4F0C"/>
    <w:multiLevelType w:val="hybridMultilevel"/>
    <w:tmpl w:val="D7149AAE"/>
    <w:lvl w:ilvl="0" w:tplc="AE78A94C">
      <w:start w:val="1"/>
      <w:numFmt w:val="decimal"/>
      <w:pStyle w:val="berschrift1"/>
      <w:lvlText w:val="%1)"/>
      <w:lvlJc w:val="left"/>
      <w:pPr>
        <w:ind w:left="502"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34275A"/>
    <w:multiLevelType w:val="multilevel"/>
    <w:tmpl w:val="CE4601A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6E65CC"/>
    <w:multiLevelType w:val="hybridMultilevel"/>
    <w:tmpl w:val="12302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0487F"/>
    <w:multiLevelType w:val="hybridMultilevel"/>
    <w:tmpl w:val="FB36FE38"/>
    <w:lvl w:ilvl="0" w:tplc="4078AF3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E17515"/>
    <w:multiLevelType w:val="hybridMultilevel"/>
    <w:tmpl w:val="DA48749C"/>
    <w:lvl w:ilvl="0" w:tplc="7AC41E18">
      <w:start w:val="1"/>
      <w:numFmt w:val="bullet"/>
      <w:lvlText w:val="-"/>
      <w:lvlJc w:val="left"/>
      <w:pPr>
        <w:ind w:left="1068" w:hanging="360"/>
      </w:pPr>
      <w:rPr>
        <w:rFonts w:ascii="Helvetica" w:eastAsiaTheme="minorHAnsi" w:hAnsi="Helvetica" w:cs="Helvetic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FEF0F54"/>
    <w:multiLevelType w:val="hybridMultilevel"/>
    <w:tmpl w:val="F9B8C4F0"/>
    <w:lvl w:ilvl="0" w:tplc="94CCF1E8">
      <w:start w:val="1"/>
      <w:numFmt w:val="bullet"/>
      <w:lvlText w:val="-"/>
      <w:lvlJc w:val="left"/>
      <w:pPr>
        <w:ind w:left="1068" w:hanging="360"/>
      </w:pPr>
      <w:rPr>
        <w:rFonts w:ascii="Helvetica" w:eastAsiaTheme="minorHAnsi" w:hAnsi="Helvetica" w:cs="Helvetica" w:hint="default"/>
        <w:color w:val="6B6B6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4753224"/>
    <w:multiLevelType w:val="hybridMultilevel"/>
    <w:tmpl w:val="7F181FB8"/>
    <w:lvl w:ilvl="0" w:tplc="91EC8CB0">
      <w:start w:val="19"/>
      <w:numFmt w:val="bullet"/>
      <w:lvlText w:val="-"/>
      <w:lvlJc w:val="left"/>
      <w:pPr>
        <w:ind w:left="1146" w:hanging="360"/>
      </w:pPr>
      <w:rPr>
        <w:rFonts w:ascii="Arial" w:eastAsia="Times New Roman" w:hAnsi="Arial" w:cs="Aria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35111312"/>
    <w:multiLevelType w:val="hybridMultilevel"/>
    <w:tmpl w:val="2A6AAC94"/>
    <w:lvl w:ilvl="0" w:tplc="0F0CA694">
      <w:start w:val="1"/>
      <w:numFmt w:val="bullet"/>
      <w:lvlText w:val="-"/>
      <w:lvlJc w:val="left"/>
      <w:pPr>
        <w:ind w:left="1068" w:hanging="360"/>
      </w:pPr>
      <w:rPr>
        <w:rFonts w:ascii="Helvetica" w:eastAsiaTheme="minorHAnsi" w:hAnsi="Helvetica" w:cs="Helvetica" w:hint="default"/>
        <w:color w:val="6B6B6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38926E40"/>
    <w:multiLevelType w:val="hybridMultilevel"/>
    <w:tmpl w:val="E292B814"/>
    <w:lvl w:ilvl="0" w:tplc="69DA34D2">
      <w:start w:val="1"/>
      <w:numFmt w:val="decimal"/>
      <w:pStyle w:val="Formatvorlage1"/>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1B1137"/>
    <w:multiLevelType w:val="hybridMultilevel"/>
    <w:tmpl w:val="286E8C1C"/>
    <w:lvl w:ilvl="0" w:tplc="0B727B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4555E3"/>
    <w:multiLevelType w:val="hybridMultilevel"/>
    <w:tmpl w:val="7986745C"/>
    <w:lvl w:ilvl="0" w:tplc="C15A50F4">
      <w:start w:val="7"/>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7C7C89"/>
    <w:multiLevelType w:val="hybridMultilevel"/>
    <w:tmpl w:val="4F3E7D50"/>
    <w:lvl w:ilvl="0" w:tplc="CCB282B8">
      <w:start w:val="1"/>
      <w:numFmt w:val="decimal"/>
      <w:lvlText w:val="%1."/>
      <w:lvlJc w:val="left"/>
      <w:pPr>
        <w:ind w:left="720" w:hanging="360"/>
      </w:pPr>
      <w:rPr>
        <w:rFonts w:hint="default"/>
        <w:color w:val="51515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AE0736"/>
    <w:multiLevelType w:val="hybridMultilevel"/>
    <w:tmpl w:val="3BF231E4"/>
    <w:lvl w:ilvl="0" w:tplc="1368BF52">
      <w:start w:val="1"/>
      <w:numFmt w:val="decimal"/>
      <w:lvlText w:val="%1."/>
      <w:lvlJc w:val="left"/>
      <w:pPr>
        <w:ind w:left="720" w:hanging="360"/>
      </w:pPr>
      <w:rPr>
        <w:rFonts w:hint="default"/>
        <w:color w:val="51515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1F4BC2"/>
    <w:multiLevelType w:val="hybridMultilevel"/>
    <w:tmpl w:val="8CE82B0C"/>
    <w:lvl w:ilvl="0" w:tplc="C1D6A370">
      <w:start w:val="1"/>
      <w:numFmt w:val="bullet"/>
      <w:lvlText w:val="-"/>
      <w:lvlJc w:val="left"/>
      <w:pPr>
        <w:ind w:left="1068" w:hanging="360"/>
      </w:pPr>
      <w:rPr>
        <w:rFonts w:ascii="Helvetica" w:eastAsiaTheme="minorHAnsi" w:hAnsi="Helvetica" w:cs="Helvetic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48D673B1"/>
    <w:multiLevelType w:val="hybridMultilevel"/>
    <w:tmpl w:val="56346DEC"/>
    <w:lvl w:ilvl="0" w:tplc="C1D6A370">
      <w:start w:val="1"/>
      <w:numFmt w:val="bullet"/>
      <w:lvlText w:val="-"/>
      <w:lvlJc w:val="left"/>
      <w:pPr>
        <w:ind w:left="1068"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482DF4"/>
    <w:multiLevelType w:val="hybridMultilevel"/>
    <w:tmpl w:val="60F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FD537A"/>
    <w:multiLevelType w:val="hybridMultilevel"/>
    <w:tmpl w:val="C056214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4" w15:restartNumberingAfterBreak="0">
    <w:nsid w:val="4D3C4011"/>
    <w:multiLevelType w:val="hybridMultilevel"/>
    <w:tmpl w:val="1B887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F66927"/>
    <w:multiLevelType w:val="hybridMultilevel"/>
    <w:tmpl w:val="8E90B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D57D3C"/>
    <w:multiLevelType w:val="hybridMultilevel"/>
    <w:tmpl w:val="6354E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33672F"/>
    <w:multiLevelType w:val="hybridMultilevel"/>
    <w:tmpl w:val="69544D06"/>
    <w:lvl w:ilvl="0" w:tplc="91EC8CB0">
      <w:start w:val="19"/>
      <w:numFmt w:val="bullet"/>
      <w:lvlText w:val="-"/>
      <w:lvlJc w:val="left"/>
      <w:pPr>
        <w:ind w:left="786" w:hanging="360"/>
      </w:pPr>
      <w:rPr>
        <w:rFonts w:ascii="Arial" w:eastAsia="Times New Roman" w:hAnsi="Arial" w:cs="Arial" w:hint="default"/>
      </w:rPr>
    </w:lvl>
    <w:lvl w:ilvl="1" w:tplc="91EC8CB0">
      <w:start w:val="19"/>
      <w:numFmt w:val="bullet"/>
      <w:lvlText w:val="-"/>
      <w:lvlJc w:val="left"/>
      <w:pPr>
        <w:ind w:left="1506" w:hanging="360"/>
      </w:pPr>
      <w:rPr>
        <w:rFonts w:ascii="Arial" w:eastAsia="Times New Roman" w:hAnsi="Arial" w:cs="Aria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8" w15:restartNumberingAfterBreak="0">
    <w:nsid w:val="55961C78"/>
    <w:multiLevelType w:val="hybridMultilevel"/>
    <w:tmpl w:val="E2904A24"/>
    <w:lvl w:ilvl="0" w:tplc="370A07F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D2EB5"/>
    <w:multiLevelType w:val="hybridMultilevel"/>
    <w:tmpl w:val="831C545C"/>
    <w:lvl w:ilvl="0" w:tplc="E68E70F4">
      <w:start w:val="1"/>
      <w:numFmt w:val="lowerLetter"/>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AA0384"/>
    <w:multiLevelType w:val="hybridMultilevel"/>
    <w:tmpl w:val="9A6236E2"/>
    <w:lvl w:ilvl="0" w:tplc="370A07F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AD653E"/>
    <w:multiLevelType w:val="hybridMultilevel"/>
    <w:tmpl w:val="8F123650"/>
    <w:lvl w:ilvl="0" w:tplc="C3344968">
      <w:start w:val="145"/>
      <w:numFmt w:val="bullet"/>
      <w:pStyle w:val="auf2"/>
      <w:lvlText w:val=""/>
      <w:lvlJc w:val="left"/>
      <w:pPr>
        <w:tabs>
          <w:tab w:val="num" w:pos="769"/>
        </w:tabs>
        <w:ind w:left="170" w:hanging="170"/>
      </w:pPr>
      <w:rPr>
        <w:rFonts w:ascii="Wingdings" w:hAnsi="Wingdings" w:hint="default"/>
        <w:sz w:val="4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C741F"/>
    <w:multiLevelType w:val="hybridMultilevel"/>
    <w:tmpl w:val="DE144AA0"/>
    <w:lvl w:ilvl="0" w:tplc="F0B27CBC">
      <w:start w:val="1"/>
      <w:numFmt w:val="decimal"/>
      <w:lvlText w:val="%1."/>
      <w:lvlJc w:val="left"/>
      <w:pPr>
        <w:ind w:left="720" w:hanging="360"/>
      </w:pPr>
      <w:rPr>
        <w:rFonts w:hint="default"/>
        <w:color w:val="51515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2721A5"/>
    <w:multiLevelType w:val="hybridMultilevel"/>
    <w:tmpl w:val="4ABEB522"/>
    <w:lvl w:ilvl="0" w:tplc="136C7E4A">
      <w:start w:val="2"/>
      <w:numFmt w:val="bullet"/>
      <w:lvlText w:val=""/>
      <w:lvlJc w:val="left"/>
      <w:pPr>
        <w:ind w:left="388" w:hanging="360"/>
      </w:pPr>
      <w:rPr>
        <w:rFonts w:ascii="Wingdings" w:eastAsia="Times New Roman" w:hAnsi="Wingdings" w:cs="Aria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34" w15:restartNumberingAfterBreak="0">
    <w:nsid w:val="7B901935"/>
    <w:multiLevelType w:val="hybridMultilevel"/>
    <w:tmpl w:val="21FAF7CA"/>
    <w:lvl w:ilvl="0" w:tplc="370A07F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FF13FA"/>
    <w:multiLevelType w:val="hybridMultilevel"/>
    <w:tmpl w:val="6A408D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15"/>
  </w:num>
  <w:num w:numId="3">
    <w:abstractNumId w:val="7"/>
  </w:num>
  <w:num w:numId="4">
    <w:abstractNumId w:val="1"/>
  </w:num>
  <w:num w:numId="5">
    <w:abstractNumId w:val="8"/>
  </w:num>
  <w:num w:numId="6">
    <w:abstractNumId w:val="10"/>
  </w:num>
  <w:num w:numId="7">
    <w:abstractNumId w:val="17"/>
  </w:num>
  <w:num w:numId="8">
    <w:abstractNumId w:val="33"/>
  </w:num>
  <w:num w:numId="9">
    <w:abstractNumId w:val="26"/>
  </w:num>
  <w:num w:numId="10">
    <w:abstractNumId w:val="16"/>
  </w:num>
  <w:num w:numId="11">
    <w:abstractNumId w:val="2"/>
  </w:num>
  <w:num w:numId="12">
    <w:abstractNumId w:val="25"/>
  </w:num>
  <w:num w:numId="13">
    <w:abstractNumId w:val="24"/>
  </w:num>
  <w:num w:numId="14">
    <w:abstractNumId w:val="5"/>
  </w:num>
  <w:num w:numId="15">
    <w:abstractNumId w:val="3"/>
  </w:num>
  <w:num w:numId="16">
    <w:abstractNumId w:val="23"/>
  </w:num>
  <w:num w:numId="17">
    <w:abstractNumId w:val="22"/>
  </w:num>
  <w:num w:numId="18">
    <w:abstractNumId w:val="13"/>
  </w:num>
  <w:num w:numId="19">
    <w:abstractNumId w:val="27"/>
  </w:num>
  <w:num w:numId="20">
    <w:abstractNumId w:val="35"/>
  </w:num>
  <w:num w:numId="21">
    <w:abstractNumId w:val="29"/>
  </w:num>
  <w:num w:numId="22">
    <w:abstractNumId w:val="19"/>
  </w:num>
  <w:num w:numId="23">
    <w:abstractNumId w:val="18"/>
  </w:num>
  <w:num w:numId="24">
    <w:abstractNumId w:val="32"/>
  </w:num>
  <w:num w:numId="25">
    <w:abstractNumId w:val="11"/>
  </w:num>
  <w:num w:numId="26">
    <w:abstractNumId w:val="12"/>
  </w:num>
  <w:num w:numId="27">
    <w:abstractNumId w:val="14"/>
  </w:num>
  <w:num w:numId="28">
    <w:abstractNumId w:val="20"/>
  </w:num>
  <w:num w:numId="29">
    <w:abstractNumId w:val="21"/>
  </w:num>
  <w:num w:numId="30">
    <w:abstractNumId w:val="6"/>
  </w:num>
  <w:num w:numId="31">
    <w:abstractNumId w:val="30"/>
  </w:num>
  <w:num w:numId="32">
    <w:abstractNumId w:val="34"/>
  </w:num>
  <w:num w:numId="33">
    <w:abstractNumId w:val="0"/>
  </w:num>
  <w:num w:numId="34">
    <w:abstractNumId w:val="4"/>
  </w:num>
  <w:num w:numId="35">
    <w:abstractNumId w:val="28"/>
  </w:num>
  <w:num w:numId="3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0"/>
  <w:doNotHyphenateCaps/>
  <w:noPunctuationKerning/>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B4"/>
    <w:rsid w:val="00000C4D"/>
    <w:rsid w:val="00000EFC"/>
    <w:rsid w:val="000015B1"/>
    <w:rsid w:val="00007A74"/>
    <w:rsid w:val="00015403"/>
    <w:rsid w:val="00021D09"/>
    <w:rsid w:val="000251E6"/>
    <w:rsid w:val="000308BD"/>
    <w:rsid w:val="000347E4"/>
    <w:rsid w:val="00041721"/>
    <w:rsid w:val="000601CD"/>
    <w:rsid w:val="00063198"/>
    <w:rsid w:val="000631F3"/>
    <w:rsid w:val="0007357C"/>
    <w:rsid w:val="00076869"/>
    <w:rsid w:val="000777C1"/>
    <w:rsid w:val="00084855"/>
    <w:rsid w:val="00086A00"/>
    <w:rsid w:val="000A1A0D"/>
    <w:rsid w:val="000B3B7E"/>
    <w:rsid w:val="000B56B6"/>
    <w:rsid w:val="000C47E2"/>
    <w:rsid w:val="000D50F9"/>
    <w:rsid w:val="000D51BD"/>
    <w:rsid w:val="000E00FF"/>
    <w:rsid w:val="000F0684"/>
    <w:rsid w:val="000F7562"/>
    <w:rsid w:val="000F7CD4"/>
    <w:rsid w:val="00105FB4"/>
    <w:rsid w:val="001104CE"/>
    <w:rsid w:val="00111E03"/>
    <w:rsid w:val="0012109D"/>
    <w:rsid w:val="001210E9"/>
    <w:rsid w:val="0012252A"/>
    <w:rsid w:val="00123D11"/>
    <w:rsid w:val="00130612"/>
    <w:rsid w:val="0013123D"/>
    <w:rsid w:val="00141214"/>
    <w:rsid w:val="00146059"/>
    <w:rsid w:val="001562CF"/>
    <w:rsid w:val="00157885"/>
    <w:rsid w:val="00160463"/>
    <w:rsid w:val="00161D02"/>
    <w:rsid w:val="001644D7"/>
    <w:rsid w:val="00164690"/>
    <w:rsid w:val="00164995"/>
    <w:rsid w:val="00166BFE"/>
    <w:rsid w:val="00170891"/>
    <w:rsid w:val="00174AA0"/>
    <w:rsid w:val="00181BD1"/>
    <w:rsid w:val="00193737"/>
    <w:rsid w:val="00194D33"/>
    <w:rsid w:val="001A4007"/>
    <w:rsid w:val="001B1526"/>
    <w:rsid w:val="001B27F4"/>
    <w:rsid w:val="001B350C"/>
    <w:rsid w:val="001B5AB2"/>
    <w:rsid w:val="001B7669"/>
    <w:rsid w:val="001B7DBF"/>
    <w:rsid w:val="001C4347"/>
    <w:rsid w:val="001C6995"/>
    <w:rsid w:val="001C72E1"/>
    <w:rsid w:val="001D04D8"/>
    <w:rsid w:val="001D14E2"/>
    <w:rsid w:val="001D3759"/>
    <w:rsid w:val="001D7918"/>
    <w:rsid w:val="001E07CD"/>
    <w:rsid w:val="001F3669"/>
    <w:rsid w:val="001F37F0"/>
    <w:rsid w:val="00213812"/>
    <w:rsid w:val="00222151"/>
    <w:rsid w:val="002348D1"/>
    <w:rsid w:val="0024528D"/>
    <w:rsid w:val="00247CBE"/>
    <w:rsid w:val="00250356"/>
    <w:rsid w:val="00254E72"/>
    <w:rsid w:val="00262D7A"/>
    <w:rsid w:val="0027033C"/>
    <w:rsid w:val="0027563D"/>
    <w:rsid w:val="002828C8"/>
    <w:rsid w:val="00286634"/>
    <w:rsid w:val="002940F4"/>
    <w:rsid w:val="00295F56"/>
    <w:rsid w:val="00297F77"/>
    <w:rsid w:val="002A4056"/>
    <w:rsid w:val="002A5BE0"/>
    <w:rsid w:val="002B7160"/>
    <w:rsid w:val="002B7CA1"/>
    <w:rsid w:val="002D4D74"/>
    <w:rsid w:val="002D5D6E"/>
    <w:rsid w:val="002E03CC"/>
    <w:rsid w:val="002E1F3C"/>
    <w:rsid w:val="002E250C"/>
    <w:rsid w:val="002E2ACE"/>
    <w:rsid w:val="002E664F"/>
    <w:rsid w:val="002F1EED"/>
    <w:rsid w:val="002F3886"/>
    <w:rsid w:val="002F7947"/>
    <w:rsid w:val="00300E20"/>
    <w:rsid w:val="00305792"/>
    <w:rsid w:val="00306FE6"/>
    <w:rsid w:val="00310174"/>
    <w:rsid w:val="003111E4"/>
    <w:rsid w:val="003174CB"/>
    <w:rsid w:val="00320F5C"/>
    <w:rsid w:val="003210DA"/>
    <w:rsid w:val="0033084F"/>
    <w:rsid w:val="00332EB6"/>
    <w:rsid w:val="003418E0"/>
    <w:rsid w:val="00360C16"/>
    <w:rsid w:val="0036303B"/>
    <w:rsid w:val="0036560A"/>
    <w:rsid w:val="003870C9"/>
    <w:rsid w:val="003A3D81"/>
    <w:rsid w:val="003A6279"/>
    <w:rsid w:val="003B1810"/>
    <w:rsid w:val="003B593E"/>
    <w:rsid w:val="003C1D73"/>
    <w:rsid w:val="003C5CDD"/>
    <w:rsid w:val="003D45B1"/>
    <w:rsid w:val="003F0FCA"/>
    <w:rsid w:val="00401FD8"/>
    <w:rsid w:val="00403941"/>
    <w:rsid w:val="00413DEB"/>
    <w:rsid w:val="004141D7"/>
    <w:rsid w:val="00415984"/>
    <w:rsid w:val="00424E86"/>
    <w:rsid w:val="00426981"/>
    <w:rsid w:val="00442644"/>
    <w:rsid w:val="00451FDD"/>
    <w:rsid w:val="00462BB4"/>
    <w:rsid w:val="00465B04"/>
    <w:rsid w:val="00470AD8"/>
    <w:rsid w:val="00471024"/>
    <w:rsid w:val="004712BC"/>
    <w:rsid w:val="004749D8"/>
    <w:rsid w:val="00480049"/>
    <w:rsid w:val="00480DAC"/>
    <w:rsid w:val="004825D1"/>
    <w:rsid w:val="00483AD8"/>
    <w:rsid w:val="00486419"/>
    <w:rsid w:val="00490F58"/>
    <w:rsid w:val="004947AA"/>
    <w:rsid w:val="004A1F5D"/>
    <w:rsid w:val="004A6EC0"/>
    <w:rsid w:val="004B4C40"/>
    <w:rsid w:val="004B6683"/>
    <w:rsid w:val="004D0DE0"/>
    <w:rsid w:val="004D6EB1"/>
    <w:rsid w:val="004F2F2C"/>
    <w:rsid w:val="004F79B2"/>
    <w:rsid w:val="005001E3"/>
    <w:rsid w:val="00514EFE"/>
    <w:rsid w:val="00531037"/>
    <w:rsid w:val="00545449"/>
    <w:rsid w:val="005537FF"/>
    <w:rsid w:val="00557039"/>
    <w:rsid w:val="0056464F"/>
    <w:rsid w:val="0057099C"/>
    <w:rsid w:val="00571A4A"/>
    <w:rsid w:val="00573402"/>
    <w:rsid w:val="00574F14"/>
    <w:rsid w:val="00584950"/>
    <w:rsid w:val="0058613B"/>
    <w:rsid w:val="005960FC"/>
    <w:rsid w:val="005A07CA"/>
    <w:rsid w:val="005A3907"/>
    <w:rsid w:val="005A3AFF"/>
    <w:rsid w:val="005A4083"/>
    <w:rsid w:val="005A4AD5"/>
    <w:rsid w:val="005A57B7"/>
    <w:rsid w:val="005B36F1"/>
    <w:rsid w:val="005C7AE5"/>
    <w:rsid w:val="005E5869"/>
    <w:rsid w:val="005E6984"/>
    <w:rsid w:val="005F4877"/>
    <w:rsid w:val="005F604D"/>
    <w:rsid w:val="005F7508"/>
    <w:rsid w:val="00611D97"/>
    <w:rsid w:val="006155C1"/>
    <w:rsid w:val="0062415D"/>
    <w:rsid w:val="00636782"/>
    <w:rsid w:val="00666CA9"/>
    <w:rsid w:val="00666EF4"/>
    <w:rsid w:val="00683B7B"/>
    <w:rsid w:val="00685657"/>
    <w:rsid w:val="00694473"/>
    <w:rsid w:val="00694CCF"/>
    <w:rsid w:val="006A1FA9"/>
    <w:rsid w:val="006A2821"/>
    <w:rsid w:val="006A4BE1"/>
    <w:rsid w:val="006A64A0"/>
    <w:rsid w:val="006B4086"/>
    <w:rsid w:val="006C24A7"/>
    <w:rsid w:val="006C7956"/>
    <w:rsid w:val="006D260E"/>
    <w:rsid w:val="006E48B0"/>
    <w:rsid w:val="006F1873"/>
    <w:rsid w:val="00700A9B"/>
    <w:rsid w:val="00712287"/>
    <w:rsid w:val="00715D30"/>
    <w:rsid w:val="00723EE8"/>
    <w:rsid w:val="0072402A"/>
    <w:rsid w:val="0072700B"/>
    <w:rsid w:val="00733F86"/>
    <w:rsid w:val="00737316"/>
    <w:rsid w:val="0074503D"/>
    <w:rsid w:val="00747B2E"/>
    <w:rsid w:val="007509BA"/>
    <w:rsid w:val="0075220C"/>
    <w:rsid w:val="007608FE"/>
    <w:rsid w:val="00782E98"/>
    <w:rsid w:val="00783B6B"/>
    <w:rsid w:val="00787577"/>
    <w:rsid w:val="00792A6C"/>
    <w:rsid w:val="00793582"/>
    <w:rsid w:val="007947DB"/>
    <w:rsid w:val="00794F90"/>
    <w:rsid w:val="007A772A"/>
    <w:rsid w:val="007B555E"/>
    <w:rsid w:val="007B57F4"/>
    <w:rsid w:val="007B7189"/>
    <w:rsid w:val="007C08F0"/>
    <w:rsid w:val="007C5A35"/>
    <w:rsid w:val="007D2D34"/>
    <w:rsid w:val="007D3399"/>
    <w:rsid w:val="007D43EF"/>
    <w:rsid w:val="007E2276"/>
    <w:rsid w:val="007F2769"/>
    <w:rsid w:val="007F3703"/>
    <w:rsid w:val="007F3A07"/>
    <w:rsid w:val="007F4ED0"/>
    <w:rsid w:val="007F66A4"/>
    <w:rsid w:val="007F7713"/>
    <w:rsid w:val="008004F4"/>
    <w:rsid w:val="00822588"/>
    <w:rsid w:val="00823B75"/>
    <w:rsid w:val="00824796"/>
    <w:rsid w:val="00855CD0"/>
    <w:rsid w:val="008612D3"/>
    <w:rsid w:val="008636C7"/>
    <w:rsid w:val="00866D16"/>
    <w:rsid w:val="008670D2"/>
    <w:rsid w:val="00883894"/>
    <w:rsid w:val="00893880"/>
    <w:rsid w:val="00897F30"/>
    <w:rsid w:val="008A37CF"/>
    <w:rsid w:val="008A6AD3"/>
    <w:rsid w:val="008B3560"/>
    <w:rsid w:val="008B6B41"/>
    <w:rsid w:val="008C0C31"/>
    <w:rsid w:val="008C3F27"/>
    <w:rsid w:val="008D2561"/>
    <w:rsid w:val="008D2CE5"/>
    <w:rsid w:val="008D3270"/>
    <w:rsid w:val="008D437F"/>
    <w:rsid w:val="008D5691"/>
    <w:rsid w:val="008D599E"/>
    <w:rsid w:val="008F6AB6"/>
    <w:rsid w:val="00907AE5"/>
    <w:rsid w:val="009116C1"/>
    <w:rsid w:val="00924767"/>
    <w:rsid w:val="00926F0E"/>
    <w:rsid w:val="0093091C"/>
    <w:rsid w:val="00932DA2"/>
    <w:rsid w:val="0093473C"/>
    <w:rsid w:val="0095392F"/>
    <w:rsid w:val="00955B19"/>
    <w:rsid w:val="00957F0B"/>
    <w:rsid w:val="00972FB2"/>
    <w:rsid w:val="00987EA3"/>
    <w:rsid w:val="009961BF"/>
    <w:rsid w:val="009B1337"/>
    <w:rsid w:val="009B59EC"/>
    <w:rsid w:val="009C48D5"/>
    <w:rsid w:val="009D149B"/>
    <w:rsid w:val="009D40B5"/>
    <w:rsid w:val="009D50F1"/>
    <w:rsid w:val="009D647D"/>
    <w:rsid w:val="009E3869"/>
    <w:rsid w:val="009E5829"/>
    <w:rsid w:val="009F1C8B"/>
    <w:rsid w:val="009F4B36"/>
    <w:rsid w:val="00A01882"/>
    <w:rsid w:val="00A0458B"/>
    <w:rsid w:val="00A0647B"/>
    <w:rsid w:val="00A12562"/>
    <w:rsid w:val="00A13AFE"/>
    <w:rsid w:val="00A23449"/>
    <w:rsid w:val="00A34459"/>
    <w:rsid w:val="00A34C24"/>
    <w:rsid w:val="00A50224"/>
    <w:rsid w:val="00A54054"/>
    <w:rsid w:val="00A568E5"/>
    <w:rsid w:val="00A66920"/>
    <w:rsid w:val="00A72D3D"/>
    <w:rsid w:val="00A803A4"/>
    <w:rsid w:val="00A96F78"/>
    <w:rsid w:val="00AA1BE5"/>
    <w:rsid w:val="00AB101E"/>
    <w:rsid w:val="00AB375E"/>
    <w:rsid w:val="00AD75B1"/>
    <w:rsid w:val="00AE67D9"/>
    <w:rsid w:val="00AE7F63"/>
    <w:rsid w:val="00AF1481"/>
    <w:rsid w:val="00AF1919"/>
    <w:rsid w:val="00AF2E44"/>
    <w:rsid w:val="00AF4533"/>
    <w:rsid w:val="00B04AA2"/>
    <w:rsid w:val="00B12C75"/>
    <w:rsid w:val="00B16E1F"/>
    <w:rsid w:val="00B23B8D"/>
    <w:rsid w:val="00B55BAD"/>
    <w:rsid w:val="00B80411"/>
    <w:rsid w:val="00B8463B"/>
    <w:rsid w:val="00B8467D"/>
    <w:rsid w:val="00B852C1"/>
    <w:rsid w:val="00B926C1"/>
    <w:rsid w:val="00B978F6"/>
    <w:rsid w:val="00BA41D4"/>
    <w:rsid w:val="00BA7A6D"/>
    <w:rsid w:val="00BB2423"/>
    <w:rsid w:val="00BB26F9"/>
    <w:rsid w:val="00BB6FBE"/>
    <w:rsid w:val="00BC2C78"/>
    <w:rsid w:val="00BE46B1"/>
    <w:rsid w:val="00C00FD0"/>
    <w:rsid w:val="00C02A83"/>
    <w:rsid w:val="00C059C5"/>
    <w:rsid w:val="00C07647"/>
    <w:rsid w:val="00C1151A"/>
    <w:rsid w:val="00C16189"/>
    <w:rsid w:val="00C17697"/>
    <w:rsid w:val="00C31D8B"/>
    <w:rsid w:val="00C322B6"/>
    <w:rsid w:val="00C37FBC"/>
    <w:rsid w:val="00C407AC"/>
    <w:rsid w:val="00C42DD8"/>
    <w:rsid w:val="00C464C9"/>
    <w:rsid w:val="00C540E8"/>
    <w:rsid w:val="00C73816"/>
    <w:rsid w:val="00C766B9"/>
    <w:rsid w:val="00C76A01"/>
    <w:rsid w:val="00C824E4"/>
    <w:rsid w:val="00C847E6"/>
    <w:rsid w:val="00C95EBA"/>
    <w:rsid w:val="00C964A1"/>
    <w:rsid w:val="00C966C8"/>
    <w:rsid w:val="00CA0383"/>
    <w:rsid w:val="00CA0420"/>
    <w:rsid w:val="00CB0AAA"/>
    <w:rsid w:val="00CD0304"/>
    <w:rsid w:val="00CD316D"/>
    <w:rsid w:val="00CD6011"/>
    <w:rsid w:val="00CE0540"/>
    <w:rsid w:val="00CE397C"/>
    <w:rsid w:val="00CE41D1"/>
    <w:rsid w:val="00CF2465"/>
    <w:rsid w:val="00CF4202"/>
    <w:rsid w:val="00D017AF"/>
    <w:rsid w:val="00D02703"/>
    <w:rsid w:val="00D06DF3"/>
    <w:rsid w:val="00D246BD"/>
    <w:rsid w:val="00D25423"/>
    <w:rsid w:val="00D3457A"/>
    <w:rsid w:val="00D35875"/>
    <w:rsid w:val="00D35FF2"/>
    <w:rsid w:val="00D367A5"/>
    <w:rsid w:val="00D37870"/>
    <w:rsid w:val="00D4119A"/>
    <w:rsid w:val="00D558F1"/>
    <w:rsid w:val="00D616AC"/>
    <w:rsid w:val="00D911E0"/>
    <w:rsid w:val="00D92232"/>
    <w:rsid w:val="00D965BE"/>
    <w:rsid w:val="00DB0A0D"/>
    <w:rsid w:val="00DB4A85"/>
    <w:rsid w:val="00DC1A5D"/>
    <w:rsid w:val="00DC1B98"/>
    <w:rsid w:val="00DC3AAE"/>
    <w:rsid w:val="00DC62EE"/>
    <w:rsid w:val="00DD126E"/>
    <w:rsid w:val="00DD2331"/>
    <w:rsid w:val="00DD3ADE"/>
    <w:rsid w:val="00DD6EC1"/>
    <w:rsid w:val="00DE25BA"/>
    <w:rsid w:val="00DE425A"/>
    <w:rsid w:val="00DF3064"/>
    <w:rsid w:val="00DF564D"/>
    <w:rsid w:val="00DF7F38"/>
    <w:rsid w:val="00E164B8"/>
    <w:rsid w:val="00E21110"/>
    <w:rsid w:val="00E219FF"/>
    <w:rsid w:val="00E254A7"/>
    <w:rsid w:val="00E357B7"/>
    <w:rsid w:val="00E40CFD"/>
    <w:rsid w:val="00E50899"/>
    <w:rsid w:val="00E6208D"/>
    <w:rsid w:val="00E63D5A"/>
    <w:rsid w:val="00E6431E"/>
    <w:rsid w:val="00E64A5D"/>
    <w:rsid w:val="00E7078D"/>
    <w:rsid w:val="00E72B0E"/>
    <w:rsid w:val="00E741D1"/>
    <w:rsid w:val="00E807A1"/>
    <w:rsid w:val="00E828FE"/>
    <w:rsid w:val="00E8641F"/>
    <w:rsid w:val="00EA4007"/>
    <w:rsid w:val="00EB0F7D"/>
    <w:rsid w:val="00EB3C83"/>
    <w:rsid w:val="00EB4CD9"/>
    <w:rsid w:val="00EB6B4D"/>
    <w:rsid w:val="00EB6FE4"/>
    <w:rsid w:val="00EC5490"/>
    <w:rsid w:val="00ED013C"/>
    <w:rsid w:val="00ED1482"/>
    <w:rsid w:val="00ED6202"/>
    <w:rsid w:val="00EE4618"/>
    <w:rsid w:val="00EF3191"/>
    <w:rsid w:val="00EF57E9"/>
    <w:rsid w:val="00F07678"/>
    <w:rsid w:val="00F10FE0"/>
    <w:rsid w:val="00F11B98"/>
    <w:rsid w:val="00F142A4"/>
    <w:rsid w:val="00F26F60"/>
    <w:rsid w:val="00F442CF"/>
    <w:rsid w:val="00F47441"/>
    <w:rsid w:val="00F6209B"/>
    <w:rsid w:val="00F65D9C"/>
    <w:rsid w:val="00F73884"/>
    <w:rsid w:val="00F74216"/>
    <w:rsid w:val="00F76559"/>
    <w:rsid w:val="00F90C62"/>
    <w:rsid w:val="00F91349"/>
    <w:rsid w:val="00F917A7"/>
    <w:rsid w:val="00F93260"/>
    <w:rsid w:val="00F93E38"/>
    <w:rsid w:val="00FA2B18"/>
    <w:rsid w:val="00FB15E5"/>
    <w:rsid w:val="00FB3056"/>
    <w:rsid w:val="00FC74CC"/>
    <w:rsid w:val="00FD1B38"/>
    <w:rsid w:val="00FE2F9B"/>
    <w:rsid w:val="00FF0511"/>
    <w:rsid w:val="00FF2A51"/>
    <w:rsid w:val="00FF5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
    </o:shapedefaults>
    <o:shapelayout v:ext="edit">
      <o:idmap v:ext="edit" data="1"/>
    </o:shapelayout>
  </w:shapeDefaults>
  <w:decimalSymbol w:val=","/>
  <w:listSeparator w:val=";"/>
  <w14:docId w14:val="5F3C9641"/>
  <w15:docId w15:val="{EF4EEFE5-838A-43ED-9BA1-BBB80A0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000000" w:themeColor="text1"/>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B19"/>
  </w:style>
  <w:style w:type="paragraph" w:styleId="berschrift1">
    <w:name w:val="heading 1"/>
    <w:basedOn w:val="Standard"/>
    <w:next w:val="Standard"/>
    <w:link w:val="berschrift1Zchn"/>
    <w:qFormat/>
    <w:rsid w:val="00AF2E44"/>
    <w:pPr>
      <w:keepNext/>
      <w:numPr>
        <w:numId w:val="3"/>
      </w:numPr>
      <w:spacing w:after="120"/>
      <w:outlineLvl w:val="0"/>
    </w:pPr>
    <w:rPr>
      <w:b/>
      <w:szCs w:val="20"/>
    </w:rPr>
  </w:style>
  <w:style w:type="paragraph" w:styleId="berschrift2">
    <w:name w:val="heading 2"/>
    <w:basedOn w:val="Standard"/>
    <w:next w:val="Standard"/>
    <w:qFormat/>
    <w:rsid w:val="00E21110"/>
    <w:pPr>
      <w:keepNext/>
      <w:outlineLvl w:val="1"/>
    </w:pPr>
    <w:rPr>
      <w:b/>
      <w:bCs/>
    </w:rPr>
  </w:style>
  <w:style w:type="paragraph" w:styleId="berschrift3">
    <w:name w:val="heading 3"/>
    <w:basedOn w:val="Standard"/>
    <w:next w:val="Standard"/>
    <w:link w:val="berschrift3Zchn"/>
    <w:uiPriority w:val="9"/>
    <w:semiHidden/>
    <w:unhideWhenUsed/>
    <w:qFormat/>
    <w:rsid w:val="009D40B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F37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2"/>
    <w:basedOn w:val="Standard"/>
    <w:link w:val="KopfzeileZchn"/>
    <w:uiPriority w:val="99"/>
    <w:rsid w:val="00E21110"/>
    <w:pPr>
      <w:tabs>
        <w:tab w:val="center" w:pos="4536"/>
        <w:tab w:val="right" w:pos="9072"/>
      </w:tabs>
    </w:pPr>
  </w:style>
  <w:style w:type="paragraph" w:styleId="Fuzeile">
    <w:name w:val="footer"/>
    <w:basedOn w:val="Standard"/>
    <w:link w:val="FuzeileZchn"/>
    <w:uiPriority w:val="99"/>
    <w:rsid w:val="00E21110"/>
    <w:pPr>
      <w:tabs>
        <w:tab w:val="center" w:pos="4536"/>
        <w:tab w:val="right" w:pos="9072"/>
      </w:tabs>
    </w:pPr>
  </w:style>
  <w:style w:type="character" w:styleId="Seitenzahl">
    <w:name w:val="page number"/>
    <w:basedOn w:val="Absatz-Standardschriftart"/>
    <w:rsid w:val="00E21110"/>
  </w:style>
  <w:style w:type="paragraph" w:styleId="Funotentext">
    <w:name w:val="footnote text"/>
    <w:basedOn w:val="Standard"/>
    <w:link w:val="FunotentextZchn"/>
    <w:rsid w:val="00E21110"/>
    <w:rPr>
      <w:sz w:val="20"/>
      <w:szCs w:val="20"/>
    </w:rPr>
  </w:style>
  <w:style w:type="character" w:styleId="Funotenzeichen">
    <w:name w:val="footnote reference"/>
    <w:basedOn w:val="Absatz-Standardschriftart"/>
    <w:semiHidden/>
    <w:rsid w:val="00E21110"/>
    <w:rPr>
      <w:vertAlign w:val="superscript"/>
    </w:rPr>
  </w:style>
  <w:style w:type="paragraph" w:styleId="Sprechblasentext">
    <w:name w:val="Balloon Text"/>
    <w:basedOn w:val="Standard"/>
    <w:link w:val="SprechblasentextZchn"/>
    <w:uiPriority w:val="99"/>
    <w:semiHidden/>
    <w:rsid w:val="00E21110"/>
    <w:rPr>
      <w:rFonts w:ascii="Tahoma" w:hAnsi="Tahoma" w:cs="Tahoma"/>
      <w:sz w:val="16"/>
      <w:szCs w:val="16"/>
    </w:rPr>
  </w:style>
  <w:style w:type="paragraph" w:customStyle="1" w:styleId="auf2">
    <w:name w:val="auf2"/>
    <w:basedOn w:val="Standard"/>
    <w:rsid w:val="00E21110"/>
    <w:pPr>
      <w:numPr>
        <w:numId w:val="1"/>
      </w:numPr>
    </w:pPr>
  </w:style>
  <w:style w:type="character" w:styleId="Hyperlink">
    <w:name w:val="Hyperlink"/>
    <w:basedOn w:val="Absatz-Standardschriftart"/>
    <w:uiPriority w:val="99"/>
    <w:rsid w:val="00E21110"/>
    <w:rPr>
      <w:color w:val="0000FF"/>
      <w:u w:val="single"/>
    </w:rPr>
  </w:style>
  <w:style w:type="character" w:styleId="BesuchterLink">
    <w:name w:val="FollowedHyperlink"/>
    <w:basedOn w:val="Absatz-Standardschriftart"/>
    <w:semiHidden/>
    <w:rsid w:val="00E21110"/>
    <w:rPr>
      <w:color w:val="800080"/>
      <w:u w:val="single"/>
    </w:rPr>
  </w:style>
  <w:style w:type="paragraph" w:styleId="Textkrper">
    <w:name w:val="Body Text"/>
    <w:basedOn w:val="Standard"/>
    <w:semiHidden/>
    <w:rsid w:val="00E21110"/>
    <w:pPr>
      <w:jc w:val="both"/>
    </w:pPr>
    <w:rPr>
      <w:rFonts w:cs="Arial"/>
    </w:rPr>
  </w:style>
  <w:style w:type="character" w:styleId="HTMLSchreibmaschine">
    <w:name w:val="HTML Typewriter"/>
    <w:basedOn w:val="Absatz-Standardschriftart"/>
    <w:semiHidden/>
    <w:unhideWhenUsed/>
    <w:rsid w:val="000C47E2"/>
    <w:rPr>
      <w:rFonts w:ascii="Courier New" w:eastAsia="Times New Roman" w:hAnsi="Courier New" w:cs="Courier New"/>
      <w:sz w:val="20"/>
      <w:szCs w:val="20"/>
    </w:rPr>
  </w:style>
  <w:style w:type="paragraph" w:styleId="KeinLeerraum">
    <w:name w:val="No Spacing"/>
    <w:aliases w:val="antwort"/>
    <w:link w:val="KeinLeerraumZchn"/>
    <w:uiPriority w:val="1"/>
    <w:qFormat/>
    <w:rsid w:val="00DF564D"/>
    <w:pPr>
      <w:spacing w:before="120"/>
      <w:jc w:val="both"/>
    </w:pPr>
    <w:rPr>
      <w:szCs w:val="24"/>
    </w:rPr>
  </w:style>
  <w:style w:type="paragraph" w:customStyle="1" w:styleId="Style1">
    <w:name w:val="Style1"/>
    <w:basedOn w:val="Standard"/>
    <w:uiPriority w:val="99"/>
    <w:rsid w:val="007F3A07"/>
    <w:pPr>
      <w:widowControl w:val="0"/>
      <w:autoSpaceDE w:val="0"/>
      <w:autoSpaceDN w:val="0"/>
      <w:adjustRightInd w:val="0"/>
      <w:spacing w:line="240" w:lineRule="exact"/>
      <w:jc w:val="both"/>
    </w:pPr>
    <w:rPr>
      <w:rFonts w:cs="Arial"/>
    </w:rPr>
  </w:style>
  <w:style w:type="character" w:customStyle="1" w:styleId="FontStyle11">
    <w:name w:val="Font Style11"/>
    <w:basedOn w:val="Absatz-Standardschriftart"/>
    <w:uiPriority w:val="99"/>
    <w:rsid w:val="007F3A07"/>
    <w:rPr>
      <w:rFonts w:ascii="Arial" w:hAnsi="Arial" w:cs="Arial"/>
      <w:color w:val="000000"/>
      <w:sz w:val="18"/>
      <w:szCs w:val="18"/>
    </w:rPr>
  </w:style>
  <w:style w:type="character" w:customStyle="1" w:styleId="FontStyle12">
    <w:name w:val="Font Style12"/>
    <w:basedOn w:val="Absatz-Standardschriftart"/>
    <w:uiPriority w:val="99"/>
    <w:rsid w:val="007F3A07"/>
    <w:rPr>
      <w:rFonts w:ascii="Arial" w:hAnsi="Arial" w:cs="Arial"/>
      <w:b/>
      <w:bCs/>
      <w:color w:val="000000"/>
      <w:sz w:val="18"/>
      <w:szCs w:val="18"/>
    </w:rPr>
  </w:style>
  <w:style w:type="paragraph" w:styleId="Inhaltsverzeichnisberschrift">
    <w:name w:val="TOC Heading"/>
    <w:basedOn w:val="berschrift1"/>
    <w:next w:val="Standard"/>
    <w:uiPriority w:val="39"/>
    <w:semiHidden/>
    <w:unhideWhenUsed/>
    <w:qFormat/>
    <w:rsid w:val="00E6208D"/>
    <w:pPr>
      <w:keepLines/>
      <w:spacing w:before="480" w:line="276" w:lineRule="auto"/>
      <w:outlineLvl w:val="9"/>
    </w:pPr>
    <w:rPr>
      <w:rFonts w:ascii="Cambria" w:hAnsi="Cambria"/>
      <w:b w:val="0"/>
      <w:bCs/>
      <w:color w:val="365F91"/>
      <w:szCs w:val="28"/>
      <w:lang w:eastAsia="en-US"/>
    </w:rPr>
  </w:style>
  <w:style w:type="paragraph" w:styleId="Verzeichnis2">
    <w:name w:val="toc 2"/>
    <w:basedOn w:val="Standard"/>
    <w:next w:val="Standard"/>
    <w:autoRedefine/>
    <w:uiPriority w:val="39"/>
    <w:semiHidden/>
    <w:unhideWhenUsed/>
    <w:qFormat/>
    <w:rsid w:val="00E6208D"/>
    <w:pPr>
      <w:spacing w:after="100" w:line="276" w:lineRule="auto"/>
      <w:ind w:left="220"/>
    </w:pPr>
    <w:rPr>
      <w:rFonts w:ascii="Calibri" w:hAnsi="Calibri"/>
      <w:lang w:eastAsia="en-US"/>
    </w:rPr>
  </w:style>
  <w:style w:type="paragraph" w:styleId="Verzeichnis1">
    <w:name w:val="toc 1"/>
    <w:basedOn w:val="Standard"/>
    <w:next w:val="Standard"/>
    <w:autoRedefine/>
    <w:uiPriority w:val="39"/>
    <w:unhideWhenUsed/>
    <w:qFormat/>
    <w:rsid w:val="00EB3C83"/>
    <w:pPr>
      <w:tabs>
        <w:tab w:val="left" w:pos="440"/>
        <w:tab w:val="right" w:leader="dot" w:pos="10240"/>
      </w:tabs>
      <w:spacing w:after="40" w:line="276" w:lineRule="auto"/>
      <w:ind w:left="426" w:hanging="426"/>
    </w:pPr>
    <w:rPr>
      <w:rFonts w:ascii="Calibri" w:hAnsi="Calibri"/>
      <w:lang w:eastAsia="en-US"/>
    </w:rPr>
  </w:style>
  <w:style w:type="paragraph" w:styleId="Verzeichnis3">
    <w:name w:val="toc 3"/>
    <w:basedOn w:val="Standard"/>
    <w:next w:val="Standard"/>
    <w:autoRedefine/>
    <w:uiPriority w:val="39"/>
    <w:semiHidden/>
    <w:unhideWhenUsed/>
    <w:qFormat/>
    <w:rsid w:val="00E6208D"/>
    <w:pPr>
      <w:spacing w:after="100" w:line="276" w:lineRule="auto"/>
      <w:ind w:left="440"/>
    </w:pPr>
    <w:rPr>
      <w:rFonts w:ascii="Calibri" w:hAnsi="Calibri"/>
      <w:lang w:eastAsia="en-US"/>
    </w:rPr>
  </w:style>
  <w:style w:type="paragraph" w:styleId="Listenabsatz">
    <w:name w:val="List Paragraph"/>
    <w:basedOn w:val="Standard"/>
    <w:uiPriority w:val="34"/>
    <w:qFormat/>
    <w:rsid w:val="00557039"/>
    <w:pPr>
      <w:ind w:left="708"/>
    </w:pPr>
  </w:style>
  <w:style w:type="paragraph" w:customStyle="1" w:styleId="Formatvorlage1">
    <w:name w:val="Formatvorlage1"/>
    <w:basedOn w:val="KeinLeerraum"/>
    <w:qFormat/>
    <w:rsid w:val="00A96F78"/>
    <w:pPr>
      <w:numPr>
        <w:numId w:val="2"/>
      </w:numPr>
      <w:ind w:left="284" w:hanging="284"/>
    </w:pPr>
    <w:rPr>
      <w:rFonts w:cs="Arial"/>
      <w:i/>
      <w:color w:val="000000"/>
      <w:szCs w:val="22"/>
    </w:rPr>
  </w:style>
  <w:style w:type="paragraph" w:customStyle="1" w:styleId="Text">
    <w:name w:val="Text"/>
    <w:link w:val="TextZchn"/>
    <w:qFormat/>
    <w:rsid w:val="0024528D"/>
    <w:pPr>
      <w:ind w:left="397"/>
      <w:jc w:val="both"/>
    </w:pPr>
  </w:style>
  <w:style w:type="character" w:customStyle="1" w:styleId="berschrift1Zchn">
    <w:name w:val="Überschrift 1 Zchn"/>
    <w:basedOn w:val="Absatz-Standardschriftart"/>
    <w:link w:val="berschrift1"/>
    <w:rsid w:val="00AF2E44"/>
    <w:rPr>
      <w:b/>
      <w:szCs w:val="20"/>
    </w:rPr>
  </w:style>
  <w:style w:type="character" w:customStyle="1" w:styleId="TextZchn">
    <w:name w:val="Text Zchn"/>
    <w:basedOn w:val="berschrift1Zchn"/>
    <w:link w:val="Text"/>
    <w:rsid w:val="0024528D"/>
    <w:rPr>
      <w:rFonts w:ascii="Arial" w:hAnsi="Arial"/>
      <w:b w:val="0"/>
      <w:sz w:val="22"/>
      <w:szCs w:val="20"/>
    </w:rPr>
  </w:style>
  <w:style w:type="character" w:customStyle="1" w:styleId="berschrift3Zchn">
    <w:name w:val="Überschrift 3 Zchn"/>
    <w:basedOn w:val="Absatz-Standardschriftart"/>
    <w:link w:val="berschrift3"/>
    <w:uiPriority w:val="9"/>
    <w:semiHidden/>
    <w:rsid w:val="009D40B5"/>
    <w:rPr>
      <w:rFonts w:asciiTheme="majorHAnsi" w:eastAsiaTheme="majorEastAsia" w:hAnsiTheme="majorHAnsi" w:cstheme="majorBidi"/>
      <w:b/>
      <w:bCs/>
      <w:color w:val="4F81BD" w:themeColor="accent1"/>
    </w:rPr>
  </w:style>
  <w:style w:type="paragraph" w:styleId="Textkrper2">
    <w:name w:val="Body Text 2"/>
    <w:basedOn w:val="Standard"/>
    <w:link w:val="Textkrper2Zchn"/>
    <w:uiPriority w:val="99"/>
    <w:semiHidden/>
    <w:unhideWhenUsed/>
    <w:rsid w:val="00AA1BE5"/>
    <w:pPr>
      <w:spacing w:after="120" w:line="480" w:lineRule="auto"/>
    </w:pPr>
  </w:style>
  <w:style w:type="character" w:customStyle="1" w:styleId="Textkrper2Zchn">
    <w:name w:val="Textkörper 2 Zchn"/>
    <w:basedOn w:val="Absatz-Standardschriftart"/>
    <w:link w:val="Textkrper2"/>
    <w:uiPriority w:val="99"/>
    <w:semiHidden/>
    <w:rsid w:val="00AA1BE5"/>
  </w:style>
  <w:style w:type="paragraph" w:styleId="Blocktext">
    <w:name w:val="Block Text"/>
    <w:basedOn w:val="Standard"/>
    <w:semiHidden/>
    <w:rsid w:val="00FC74CC"/>
    <w:pPr>
      <w:tabs>
        <w:tab w:val="decimal" w:pos="850"/>
        <w:tab w:val="left" w:pos="1780"/>
        <w:tab w:val="left" w:pos="6661"/>
        <w:tab w:val="decimal" w:pos="7790"/>
        <w:tab w:val="decimal" w:pos="9638"/>
      </w:tabs>
      <w:ind w:left="1134" w:right="1757" w:hanging="1134"/>
    </w:pPr>
    <w:rPr>
      <w:rFonts w:cs="Arial"/>
      <w:b/>
      <w:bCs/>
      <w:color w:val="auto"/>
      <w:sz w:val="20"/>
      <w:szCs w:val="20"/>
    </w:rPr>
  </w:style>
  <w:style w:type="paragraph" w:styleId="Textkrper3">
    <w:name w:val="Body Text 3"/>
    <w:basedOn w:val="Standard"/>
    <w:link w:val="Textkrper3Zchn"/>
    <w:uiPriority w:val="99"/>
    <w:semiHidden/>
    <w:unhideWhenUsed/>
    <w:rsid w:val="004A1F5D"/>
    <w:pPr>
      <w:spacing w:after="120"/>
    </w:pPr>
    <w:rPr>
      <w:sz w:val="16"/>
      <w:szCs w:val="16"/>
    </w:rPr>
  </w:style>
  <w:style w:type="character" w:customStyle="1" w:styleId="Textkrper3Zchn">
    <w:name w:val="Textkörper 3 Zchn"/>
    <w:basedOn w:val="Absatz-Standardschriftart"/>
    <w:link w:val="Textkrper3"/>
    <w:uiPriority w:val="99"/>
    <w:semiHidden/>
    <w:rsid w:val="004A1F5D"/>
    <w:rPr>
      <w:sz w:val="16"/>
      <w:szCs w:val="16"/>
    </w:rPr>
  </w:style>
  <w:style w:type="character" w:customStyle="1" w:styleId="berschrift4Zchn">
    <w:name w:val="Überschrift 4 Zchn"/>
    <w:basedOn w:val="Absatz-Standardschriftart"/>
    <w:link w:val="berschrift4"/>
    <w:uiPriority w:val="9"/>
    <w:semiHidden/>
    <w:rsid w:val="001F37F0"/>
    <w:rPr>
      <w:rFonts w:asciiTheme="majorHAnsi" w:eastAsiaTheme="majorEastAsia" w:hAnsiTheme="majorHAnsi" w:cstheme="majorBidi"/>
      <w:b/>
      <w:bCs/>
      <w:i/>
      <w:iCs/>
      <w:color w:val="4F81BD" w:themeColor="accent1"/>
    </w:rPr>
  </w:style>
  <w:style w:type="paragraph" w:styleId="StandardWeb">
    <w:name w:val="Normal (Web)"/>
    <w:basedOn w:val="Standard"/>
    <w:semiHidden/>
    <w:rsid w:val="001F37F0"/>
    <w:pPr>
      <w:spacing w:before="100" w:beforeAutospacing="1" w:after="100" w:afterAutospacing="1"/>
    </w:pPr>
    <w:rPr>
      <w:rFonts w:ascii="Arial Unicode MS" w:eastAsia="Arial Unicode MS" w:hAnsi="Arial Unicode MS" w:cs="Arial Unicode MS" w:hint="eastAsia"/>
      <w:color w:val="auto"/>
      <w:sz w:val="24"/>
      <w:szCs w:val="24"/>
    </w:rPr>
  </w:style>
  <w:style w:type="character" w:customStyle="1" w:styleId="mw-headline">
    <w:name w:val="mw-headline"/>
    <w:basedOn w:val="Absatz-Standardschriftart"/>
    <w:rsid w:val="001F37F0"/>
  </w:style>
  <w:style w:type="character" w:customStyle="1" w:styleId="plainlinks-print">
    <w:name w:val="plainlinks-print"/>
    <w:basedOn w:val="Absatz-Standardschriftart"/>
    <w:rsid w:val="001F37F0"/>
  </w:style>
  <w:style w:type="character" w:styleId="Platzhaltertext">
    <w:name w:val="Placeholder Text"/>
    <w:basedOn w:val="Absatz-Standardschriftart"/>
    <w:uiPriority w:val="99"/>
    <w:semiHidden/>
    <w:rsid w:val="007F4ED0"/>
    <w:rPr>
      <w:color w:val="808080"/>
    </w:rPr>
  </w:style>
  <w:style w:type="paragraph" w:customStyle="1" w:styleId="textstandard">
    <w:name w:val="text_standard"/>
    <w:basedOn w:val="KeinLeerraum"/>
    <w:link w:val="textstandardZchn"/>
    <w:qFormat/>
    <w:rsid w:val="00262D7A"/>
    <w:pPr>
      <w:spacing w:before="0"/>
      <w:ind w:left="392"/>
    </w:pPr>
    <w:rPr>
      <w:rFonts w:cs="Arial"/>
      <w:color w:val="000000"/>
      <w:szCs w:val="22"/>
    </w:rPr>
  </w:style>
  <w:style w:type="character" w:customStyle="1" w:styleId="KeinLeerraumZchn">
    <w:name w:val="Kein Leerraum Zchn"/>
    <w:aliases w:val="antwort Zchn"/>
    <w:basedOn w:val="Absatz-Standardschriftart"/>
    <w:link w:val="KeinLeerraum"/>
    <w:uiPriority w:val="1"/>
    <w:rsid w:val="00262D7A"/>
    <w:rPr>
      <w:szCs w:val="24"/>
    </w:rPr>
  </w:style>
  <w:style w:type="character" w:customStyle="1" w:styleId="textstandardZchn">
    <w:name w:val="text_standard Zchn"/>
    <w:basedOn w:val="KeinLeerraumZchn"/>
    <w:link w:val="textstandard"/>
    <w:rsid w:val="00262D7A"/>
    <w:rPr>
      <w:rFonts w:cs="Arial"/>
      <w:color w:val="000000"/>
      <w:szCs w:val="24"/>
    </w:rPr>
  </w:style>
  <w:style w:type="character" w:customStyle="1" w:styleId="KopfzeileZchn">
    <w:name w:val="Kopfzeile Zchn"/>
    <w:aliases w:val="Kopfzeile2 Zchn"/>
    <w:basedOn w:val="Absatz-Standardschriftart"/>
    <w:link w:val="Kopfzeile"/>
    <w:uiPriority w:val="99"/>
    <w:rsid w:val="007D43EF"/>
  </w:style>
  <w:style w:type="paragraph" w:styleId="Endnotentext">
    <w:name w:val="endnote text"/>
    <w:basedOn w:val="Standard"/>
    <w:link w:val="EndnotentextZchn"/>
    <w:semiHidden/>
    <w:unhideWhenUsed/>
    <w:rsid w:val="007D43EF"/>
    <w:pPr>
      <w:spacing w:after="160"/>
    </w:pPr>
    <w:rPr>
      <w:rFonts w:asciiTheme="minorHAnsi" w:eastAsiaTheme="minorHAnsi" w:hAnsiTheme="minorHAnsi" w:cstheme="minorBidi"/>
      <w:color w:val="auto"/>
      <w:sz w:val="20"/>
      <w:lang w:eastAsia="en-US"/>
    </w:rPr>
  </w:style>
  <w:style w:type="character" w:customStyle="1" w:styleId="EndnotentextZchn">
    <w:name w:val="Endnotentext Zchn"/>
    <w:basedOn w:val="Absatz-Standardschriftart"/>
    <w:link w:val="Endnotentext"/>
    <w:semiHidden/>
    <w:rsid w:val="007D43EF"/>
    <w:rPr>
      <w:rFonts w:asciiTheme="minorHAnsi" w:eastAsiaTheme="minorHAnsi" w:hAnsiTheme="minorHAnsi" w:cstheme="minorBidi"/>
      <w:color w:val="auto"/>
      <w:sz w:val="20"/>
      <w:lang w:eastAsia="en-US"/>
    </w:rPr>
  </w:style>
  <w:style w:type="character" w:customStyle="1" w:styleId="FunotentextZchn">
    <w:name w:val="Fußnotentext Zchn"/>
    <w:basedOn w:val="Absatz-Standardschriftart"/>
    <w:link w:val="Funotentext"/>
    <w:rsid w:val="007D43EF"/>
    <w:rPr>
      <w:sz w:val="20"/>
      <w:szCs w:val="20"/>
    </w:rPr>
  </w:style>
  <w:style w:type="paragraph" w:customStyle="1" w:styleId="TableParagraph">
    <w:name w:val="Table Paragraph"/>
    <w:basedOn w:val="Standard"/>
    <w:uiPriority w:val="1"/>
    <w:qFormat/>
    <w:rsid w:val="00F11B98"/>
    <w:pPr>
      <w:autoSpaceDE w:val="0"/>
      <w:autoSpaceDN w:val="0"/>
      <w:adjustRightInd w:val="0"/>
      <w:spacing w:before="92"/>
      <w:ind w:left="110"/>
    </w:pPr>
    <w:rPr>
      <w:rFonts w:cs="Arial"/>
      <w:sz w:val="24"/>
      <w:szCs w:val="24"/>
    </w:rPr>
  </w:style>
  <w:style w:type="table" w:styleId="Tabellenraster">
    <w:name w:val="Table Grid"/>
    <w:basedOn w:val="NormaleTabelle"/>
    <w:uiPriority w:val="39"/>
    <w:rsid w:val="00F9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D0"/>
    <w:pPr>
      <w:autoSpaceDE w:val="0"/>
      <w:autoSpaceDN w:val="0"/>
      <w:adjustRightInd w:val="0"/>
    </w:pPr>
    <w:rPr>
      <w:rFonts w:cs="Arial"/>
      <w:color w:val="000000"/>
      <w:sz w:val="24"/>
      <w:szCs w:val="24"/>
    </w:rPr>
  </w:style>
  <w:style w:type="character" w:styleId="NichtaufgelsteErwhnung">
    <w:name w:val="Unresolved Mention"/>
    <w:basedOn w:val="Absatz-Standardschriftart"/>
    <w:uiPriority w:val="99"/>
    <w:semiHidden/>
    <w:unhideWhenUsed/>
    <w:rsid w:val="00295F56"/>
    <w:rPr>
      <w:color w:val="605E5C"/>
      <w:shd w:val="clear" w:color="auto" w:fill="E1DFDD"/>
    </w:rPr>
  </w:style>
  <w:style w:type="paragraph" w:customStyle="1" w:styleId="TextA">
    <w:name w:val="Text A"/>
    <w:rsid w:val="00295F5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olor w:val="000000"/>
      <w:szCs w:val="20"/>
    </w:rPr>
  </w:style>
  <w:style w:type="paragraph" w:styleId="Titel">
    <w:name w:val="Title"/>
    <w:basedOn w:val="Standard"/>
    <w:next w:val="Standard"/>
    <w:link w:val="TitelZchn"/>
    <w:autoRedefine/>
    <w:qFormat/>
    <w:rsid w:val="00295F56"/>
    <w:pPr>
      <w:pBdr>
        <w:bottom w:val="single" w:sz="4" w:space="1" w:color="auto"/>
      </w:pBdr>
      <w:spacing w:before="240" w:after="60"/>
      <w:outlineLvl w:val="0"/>
    </w:pPr>
    <w:rPr>
      <w:rFonts w:eastAsia="MS Gothic"/>
      <w:b/>
      <w:bCs/>
      <w:color w:val="000000"/>
      <w:kern w:val="28"/>
      <w:sz w:val="32"/>
      <w:szCs w:val="32"/>
      <w:lang w:eastAsia="en-US"/>
    </w:rPr>
  </w:style>
  <w:style w:type="character" w:customStyle="1" w:styleId="TitelZchn">
    <w:name w:val="Titel Zchn"/>
    <w:basedOn w:val="Absatz-Standardschriftart"/>
    <w:link w:val="Titel"/>
    <w:rsid w:val="00295F56"/>
    <w:rPr>
      <w:rFonts w:eastAsia="MS Gothic"/>
      <w:b/>
      <w:bCs/>
      <w:color w:val="000000"/>
      <w:kern w:val="28"/>
      <w:sz w:val="32"/>
      <w:szCs w:val="32"/>
      <w:lang w:eastAsia="en-US"/>
    </w:rPr>
  </w:style>
  <w:style w:type="character" w:styleId="Kommentarzeichen">
    <w:name w:val="annotation reference"/>
    <w:uiPriority w:val="99"/>
    <w:rsid w:val="00295F56"/>
    <w:rPr>
      <w:sz w:val="18"/>
      <w:szCs w:val="18"/>
    </w:rPr>
  </w:style>
  <w:style w:type="paragraph" w:styleId="Kommentartext">
    <w:name w:val="annotation text"/>
    <w:basedOn w:val="Standard"/>
    <w:link w:val="KommentartextZchn"/>
    <w:uiPriority w:val="99"/>
    <w:rsid w:val="00295F56"/>
    <w:pPr>
      <w:spacing w:after="120"/>
    </w:pPr>
    <w:rPr>
      <w:rFonts w:eastAsia="ヒラギノ角ゴ Pro W3"/>
      <w:color w:val="000000"/>
      <w:sz w:val="24"/>
      <w:szCs w:val="24"/>
      <w:lang w:eastAsia="en-US"/>
    </w:rPr>
  </w:style>
  <w:style w:type="character" w:customStyle="1" w:styleId="KommentartextZchn">
    <w:name w:val="Kommentartext Zchn"/>
    <w:basedOn w:val="Absatz-Standardschriftart"/>
    <w:link w:val="Kommentartext"/>
    <w:uiPriority w:val="99"/>
    <w:rsid w:val="00295F56"/>
    <w:rPr>
      <w:rFonts w:eastAsia="ヒラギノ角ゴ Pro W3"/>
      <w:color w:val="000000"/>
      <w:sz w:val="24"/>
      <w:szCs w:val="24"/>
      <w:lang w:eastAsia="en-US"/>
    </w:rPr>
  </w:style>
  <w:style w:type="character" w:customStyle="1" w:styleId="FuzeileZchn">
    <w:name w:val="Fußzeile Zchn"/>
    <w:basedOn w:val="Absatz-Standardschriftart"/>
    <w:link w:val="Fuzeile"/>
    <w:uiPriority w:val="99"/>
    <w:rsid w:val="001D14E2"/>
  </w:style>
  <w:style w:type="character" w:customStyle="1" w:styleId="st">
    <w:name w:val="st"/>
    <w:basedOn w:val="Absatz-Standardschriftart"/>
    <w:rsid w:val="005A4083"/>
  </w:style>
  <w:style w:type="character" w:customStyle="1" w:styleId="SprechblasentextZchn">
    <w:name w:val="Sprechblasentext Zchn"/>
    <w:basedOn w:val="Absatz-Standardschriftart"/>
    <w:link w:val="Sprechblasentext"/>
    <w:uiPriority w:val="99"/>
    <w:semiHidden/>
    <w:rsid w:val="00C540E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540E8"/>
    <w:pPr>
      <w:spacing w:after="160"/>
    </w:pPr>
    <w:rPr>
      <w:rFonts w:asciiTheme="minorHAnsi" w:eastAsiaTheme="minorHAnsi" w:hAnsiTheme="minorHAnsi" w:cstheme="minorBidi"/>
      <w:b/>
      <w:bCs/>
      <w:color w:val="auto"/>
      <w:sz w:val="20"/>
      <w:szCs w:val="20"/>
    </w:rPr>
  </w:style>
  <w:style w:type="character" w:customStyle="1" w:styleId="KommentarthemaZchn">
    <w:name w:val="Kommentarthema Zchn"/>
    <w:basedOn w:val="KommentartextZchn"/>
    <w:link w:val="Kommentarthema"/>
    <w:uiPriority w:val="99"/>
    <w:semiHidden/>
    <w:rsid w:val="00C540E8"/>
    <w:rPr>
      <w:rFonts w:asciiTheme="minorHAnsi" w:eastAsiaTheme="minorHAnsi" w:hAnsiTheme="minorHAnsi" w:cstheme="minorBidi"/>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0105">
      <w:bodyDiv w:val="1"/>
      <w:marLeft w:val="0"/>
      <w:marRight w:val="0"/>
      <w:marTop w:val="0"/>
      <w:marBottom w:val="0"/>
      <w:divBdr>
        <w:top w:val="none" w:sz="0" w:space="0" w:color="auto"/>
        <w:left w:val="none" w:sz="0" w:space="0" w:color="auto"/>
        <w:bottom w:val="none" w:sz="0" w:space="0" w:color="auto"/>
        <w:right w:val="none" w:sz="0" w:space="0" w:color="auto"/>
      </w:divBdr>
      <w:divsChild>
        <w:div w:id="1502306584">
          <w:marLeft w:val="0"/>
          <w:marRight w:val="0"/>
          <w:marTop w:val="0"/>
          <w:marBottom w:val="0"/>
          <w:divBdr>
            <w:top w:val="none" w:sz="0" w:space="0" w:color="auto"/>
            <w:left w:val="none" w:sz="0" w:space="0" w:color="auto"/>
            <w:bottom w:val="none" w:sz="0" w:space="0" w:color="auto"/>
            <w:right w:val="none" w:sz="0" w:space="0" w:color="auto"/>
          </w:divBdr>
        </w:div>
        <w:div w:id="1943342277">
          <w:marLeft w:val="0"/>
          <w:marRight w:val="0"/>
          <w:marTop w:val="0"/>
          <w:marBottom w:val="0"/>
          <w:divBdr>
            <w:top w:val="none" w:sz="0" w:space="0" w:color="auto"/>
            <w:left w:val="none" w:sz="0" w:space="0" w:color="auto"/>
            <w:bottom w:val="none" w:sz="0" w:space="0" w:color="auto"/>
            <w:right w:val="none" w:sz="0" w:space="0" w:color="auto"/>
          </w:divBdr>
        </w:div>
        <w:div w:id="2063552677">
          <w:marLeft w:val="0"/>
          <w:marRight w:val="0"/>
          <w:marTop w:val="0"/>
          <w:marBottom w:val="0"/>
          <w:divBdr>
            <w:top w:val="none" w:sz="0" w:space="0" w:color="auto"/>
            <w:left w:val="none" w:sz="0" w:space="0" w:color="auto"/>
            <w:bottom w:val="none" w:sz="0" w:space="0" w:color="auto"/>
            <w:right w:val="none" w:sz="0" w:space="0" w:color="auto"/>
          </w:divBdr>
        </w:div>
        <w:div w:id="1616013821">
          <w:marLeft w:val="0"/>
          <w:marRight w:val="0"/>
          <w:marTop w:val="0"/>
          <w:marBottom w:val="0"/>
          <w:divBdr>
            <w:top w:val="none" w:sz="0" w:space="0" w:color="auto"/>
            <w:left w:val="none" w:sz="0" w:space="0" w:color="auto"/>
            <w:bottom w:val="none" w:sz="0" w:space="0" w:color="auto"/>
            <w:right w:val="none" w:sz="0" w:space="0" w:color="auto"/>
          </w:divBdr>
        </w:div>
        <w:div w:id="1174957124">
          <w:marLeft w:val="0"/>
          <w:marRight w:val="0"/>
          <w:marTop w:val="0"/>
          <w:marBottom w:val="0"/>
          <w:divBdr>
            <w:top w:val="none" w:sz="0" w:space="0" w:color="auto"/>
            <w:left w:val="none" w:sz="0" w:space="0" w:color="auto"/>
            <w:bottom w:val="none" w:sz="0" w:space="0" w:color="auto"/>
            <w:right w:val="none" w:sz="0" w:space="0" w:color="auto"/>
          </w:divBdr>
        </w:div>
        <w:div w:id="572204053">
          <w:marLeft w:val="0"/>
          <w:marRight w:val="0"/>
          <w:marTop w:val="0"/>
          <w:marBottom w:val="0"/>
          <w:divBdr>
            <w:top w:val="none" w:sz="0" w:space="0" w:color="auto"/>
            <w:left w:val="none" w:sz="0" w:space="0" w:color="auto"/>
            <w:bottom w:val="none" w:sz="0" w:space="0" w:color="auto"/>
            <w:right w:val="none" w:sz="0" w:space="0" w:color="auto"/>
          </w:divBdr>
        </w:div>
        <w:div w:id="1075780768">
          <w:marLeft w:val="0"/>
          <w:marRight w:val="0"/>
          <w:marTop w:val="0"/>
          <w:marBottom w:val="0"/>
          <w:divBdr>
            <w:top w:val="none" w:sz="0" w:space="0" w:color="auto"/>
            <w:left w:val="none" w:sz="0" w:space="0" w:color="auto"/>
            <w:bottom w:val="none" w:sz="0" w:space="0" w:color="auto"/>
            <w:right w:val="none" w:sz="0" w:space="0" w:color="auto"/>
          </w:divBdr>
        </w:div>
        <w:div w:id="692805814">
          <w:marLeft w:val="0"/>
          <w:marRight w:val="0"/>
          <w:marTop w:val="0"/>
          <w:marBottom w:val="0"/>
          <w:divBdr>
            <w:top w:val="none" w:sz="0" w:space="0" w:color="auto"/>
            <w:left w:val="none" w:sz="0" w:space="0" w:color="auto"/>
            <w:bottom w:val="none" w:sz="0" w:space="0" w:color="auto"/>
            <w:right w:val="none" w:sz="0" w:space="0" w:color="auto"/>
          </w:divBdr>
        </w:div>
        <w:div w:id="1498619799">
          <w:marLeft w:val="0"/>
          <w:marRight w:val="0"/>
          <w:marTop w:val="0"/>
          <w:marBottom w:val="0"/>
          <w:divBdr>
            <w:top w:val="none" w:sz="0" w:space="0" w:color="auto"/>
            <w:left w:val="none" w:sz="0" w:space="0" w:color="auto"/>
            <w:bottom w:val="none" w:sz="0" w:space="0" w:color="auto"/>
            <w:right w:val="none" w:sz="0" w:space="0" w:color="auto"/>
          </w:divBdr>
        </w:div>
        <w:div w:id="2020279784">
          <w:marLeft w:val="0"/>
          <w:marRight w:val="0"/>
          <w:marTop w:val="0"/>
          <w:marBottom w:val="0"/>
          <w:divBdr>
            <w:top w:val="none" w:sz="0" w:space="0" w:color="auto"/>
            <w:left w:val="none" w:sz="0" w:space="0" w:color="auto"/>
            <w:bottom w:val="none" w:sz="0" w:space="0" w:color="auto"/>
            <w:right w:val="none" w:sz="0" w:space="0" w:color="auto"/>
          </w:divBdr>
        </w:div>
        <w:div w:id="513226596">
          <w:marLeft w:val="0"/>
          <w:marRight w:val="0"/>
          <w:marTop w:val="0"/>
          <w:marBottom w:val="0"/>
          <w:divBdr>
            <w:top w:val="none" w:sz="0" w:space="0" w:color="auto"/>
            <w:left w:val="none" w:sz="0" w:space="0" w:color="auto"/>
            <w:bottom w:val="none" w:sz="0" w:space="0" w:color="auto"/>
            <w:right w:val="none" w:sz="0" w:space="0" w:color="auto"/>
          </w:divBdr>
        </w:div>
        <w:div w:id="383606801">
          <w:marLeft w:val="0"/>
          <w:marRight w:val="0"/>
          <w:marTop w:val="0"/>
          <w:marBottom w:val="0"/>
          <w:divBdr>
            <w:top w:val="none" w:sz="0" w:space="0" w:color="auto"/>
            <w:left w:val="none" w:sz="0" w:space="0" w:color="auto"/>
            <w:bottom w:val="none" w:sz="0" w:space="0" w:color="auto"/>
            <w:right w:val="none" w:sz="0" w:space="0" w:color="auto"/>
          </w:divBdr>
        </w:div>
        <w:div w:id="177700810">
          <w:marLeft w:val="0"/>
          <w:marRight w:val="0"/>
          <w:marTop w:val="0"/>
          <w:marBottom w:val="0"/>
          <w:divBdr>
            <w:top w:val="none" w:sz="0" w:space="0" w:color="auto"/>
            <w:left w:val="none" w:sz="0" w:space="0" w:color="auto"/>
            <w:bottom w:val="none" w:sz="0" w:space="0" w:color="auto"/>
            <w:right w:val="none" w:sz="0" w:space="0" w:color="auto"/>
          </w:divBdr>
        </w:div>
        <w:div w:id="383526718">
          <w:marLeft w:val="0"/>
          <w:marRight w:val="0"/>
          <w:marTop w:val="0"/>
          <w:marBottom w:val="0"/>
          <w:divBdr>
            <w:top w:val="none" w:sz="0" w:space="0" w:color="auto"/>
            <w:left w:val="none" w:sz="0" w:space="0" w:color="auto"/>
            <w:bottom w:val="none" w:sz="0" w:space="0" w:color="auto"/>
            <w:right w:val="none" w:sz="0" w:space="0" w:color="auto"/>
          </w:divBdr>
        </w:div>
        <w:div w:id="2095082548">
          <w:marLeft w:val="0"/>
          <w:marRight w:val="0"/>
          <w:marTop w:val="0"/>
          <w:marBottom w:val="0"/>
          <w:divBdr>
            <w:top w:val="none" w:sz="0" w:space="0" w:color="auto"/>
            <w:left w:val="none" w:sz="0" w:space="0" w:color="auto"/>
            <w:bottom w:val="none" w:sz="0" w:space="0" w:color="auto"/>
            <w:right w:val="none" w:sz="0" w:space="0" w:color="auto"/>
          </w:divBdr>
        </w:div>
        <w:div w:id="474681288">
          <w:marLeft w:val="0"/>
          <w:marRight w:val="0"/>
          <w:marTop w:val="0"/>
          <w:marBottom w:val="0"/>
          <w:divBdr>
            <w:top w:val="none" w:sz="0" w:space="0" w:color="auto"/>
            <w:left w:val="none" w:sz="0" w:space="0" w:color="auto"/>
            <w:bottom w:val="none" w:sz="0" w:space="0" w:color="auto"/>
            <w:right w:val="none" w:sz="0" w:space="0" w:color="auto"/>
          </w:divBdr>
        </w:div>
        <w:div w:id="38944959">
          <w:marLeft w:val="0"/>
          <w:marRight w:val="0"/>
          <w:marTop w:val="0"/>
          <w:marBottom w:val="0"/>
          <w:divBdr>
            <w:top w:val="none" w:sz="0" w:space="0" w:color="auto"/>
            <w:left w:val="none" w:sz="0" w:space="0" w:color="auto"/>
            <w:bottom w:val="none" w:sz="0" w:space="0" w:color="auto"/>
            <w:right w:val="none" w:sz="0" w:space="0" w:color="auto"/>
          </w:divBdr>
        </w:div>
        <w:div w:id="231738652">
          <w:marLeft w:val="0"/>
          <w:marRight w:val="0"/>
          <w:marTop w:val="0"/>
          <w:marBottom w:val="0"/>
          <w:divBdr>
            <w:top w:val="none" w:sz="0" w:space="0" w:color="auto"/>
            <w:left w:val="none" w:sz="0" w:space="0" w:color="auto"/>
            <w:bottom w:val="none" w:sz="0" w:space="0" w:color="auto"/>
            <w:right w:val="none" w:sz="0" w:space="0" w:color="auto"/>
          </w:divBdr>
        </w:div>
        <w:div w:id="126095160">
          <w:marLeft w:val="0"/>
          <w:marRight w:val="0"/>
          <w:marTop w:val="0"/>
          <w:marBottom w:val="0"/>
          <w:divBdr>
            <w:top w:val="none" w:sz="0" w:space="0" w:color="auto"/>
            <w:left w:val="none" w:sz="0" w:space="0" w:color="auto"/>
            <w:bottom w:val="none" w:sz="0" w:space="0" w:color="auto"/>
            <w:right w:val="none" w:sz="0" w:space="0" w:color="auto"/>
          </w:divBdr>
        </w:div>
        <w:div w:id="1638610337">
          <w:marLeft w:val="0"/>
          <w:marRight w:val="0"/>
          <w:marTop w:val="0"/>
          <w:marBottom w:val="0"/>
          <w:divBdr>
            <w:top w:val="none" w:sz="0" w:space="0" w:color="auto"/>
            <w:left w:val="none" w:sz="0" w:space="0" w:color="auto"/>
            <w:bottom w:val="none" w:sz="0" w:space="0" w:color="auto"/>
            <w:right w:val="none" w:sz="0" w:space="0" w:color="auto"/>
          </w:divBdr>
        </w:div>
        <w:div w:id="2127847818">
          <w:marLeft w:val="0"/>
          <w:marRight w:val="0"/>
          <w:marTop w:val="0"/>
          <w:marBottom w:val="0"/>
          <w:divBdr>
            <w:top w:val="none" w:sz="0" w:space="0" w:color="auto"/>
            <w:left w:val="none" w:sz="0" w:space="0" w:color="auto"/>
            <w:bottom w:val="none" w:sz="0" w:space="0" w:color="auto"/>
            <w:right w:val="none" w:sz="0" w:space="0" w:color="auto"/>
          </w:divBdr>
        </w:div>
        <w:div w:id="588854265">
          <w:marLeft w:val="0"/>
          <w:marRight w:val="0"/>
          <w:marTop w:val="0"/>
          <w:marBottom w:val="0"/>
          <w:divBdr>
            <w:top w:val="none" w:sz="0" w:space="0" w:color="auto"/>
            <w:left w:val="none" w:sz="0" w:space="0" w:color="auto"/>
            <w:bottom w:val="none" w:sz="0" w:space="0" w:color="auto"/>
            <w:right w:val="none" w:sz="0" w:space="0" w:color="auto"/>
          </w:divBdr>
        </w:div>
        <w:div w:id="2067800631">
          <w:marLeft w:val="0"/>
          <w:marRight w:val="0"/>
          <w:marTop w:val="0"/>
          <w:marBottom w:val="0"/>
          <w:divBdr>
            <w:top w:val="none" w:sz="0" w:space="0" w:color="auto"/>
            <w:left w:val="none" w:sz="0" w:space="0" w:color="auto"/>
            <w:bottom w:val="none" w:sz="0" w:space="0" w:color="auto"/>
            <w:right w:val="none" w:sz="0" w:space="0" w:color="auto"/>
          </w:divBdr>
        </w:div>
        <w:div w:id="640427644">
          <w:marLeft w:val="0"/>
          <w:marRight w:val="0"/>
          <w:marTop w:val="0"/>
          <w:marBottom w:val="0"/>
          <w:divBdr>
            <w:top w:val="none" w:sz="0" w:space="0" w:color="auto"/>
            <w:left w:val="none" w:sz="0" w:space="0" w:color="auto"/>
            <w:bottom w:val="none" w:sz="0" w:space="0" w:color="auto"/>
            <w:right w:val="none" w:sz="0" w:space="0" w:color="auto"/>
          </w:divBdr>
        </w:div>
        <w:div w:id="1732313830">
          <w:marLeft w:val="0"/>
          <w:marRight w:val="0"/>
          <w:marTop w:val="0"/>
          <w:marBottom w:val="0"/>
          <w:divBdr>
            <w:top w:val="none" w:sz="0" w:space="0" w:color="auto"/>
            <w:left w:val="none" w:sz="0" w:space="0" w:color="auto"/>
            <w:bottom w:val="none" w:sz="0" w:space="0" w:color="auto"/>
            <w:right w:val="none" w:sz="0" w:space="0" w:color="auto"/>
          </w:divBdr>
        </w:div>
        <w:div w:id="1052577420">
          <w:marLeft w:val="0"/>
          <w:marRight w:val="0"/>
          <w:marTop w:val="0"/>
          <w:marBottom w:val="0"/>
          <w:divBdr>
            <w:top w:val="none" w:sz="0" w:space="0" w:color="auto"/>
            <w:left w:val="none" w:sz="0" w:space="0" w:color="auto"/>
            <w:bottom w:val="none" w:sz="0" w:space="0" w:color="auto"/>
            <w:right w:val="none" w:sz="0" w:space="0" w:color="auto"/>
          </w:divBdr>
        </w:div>
        <w:div w:id="536502141">
          <w:marLeft w:val="0"/>
          <w:marRight w:val="0"/>
          <w:marTop w:val="0"/>
          <w:marBottom w:val="0"/>
          <w:divBdr>
            <w:top w:val="none" w:sz="0" w:space="0" w:color="auto"/>
            <w:left w:val="none" w:sz="0" w:space="0" w:color="auto"/>
            <w:bottom w:val="none" w:sz="0" w:space="0" w:color="auto"/>
            <w:right w:val="none" w:sz="0" w:space="0" w:color="auto"/>
          </w:divBdr>
        </w:div>
        <w:div w:id="1774933725">
          <w:marLeft w:val="0"/>
          <w:marRight w:val="0"/>
          <w:marTop w:val="0"/>
          <w:marBottom w:val="0"/>
          <w:divBdr>
            <w:top w:val="none" w:sz="0" w:space="0" w:color="auto"/>
            <w:left w:val="none" w:sz="0" w:space="0" w:color="auto"/>
            <w:bottom w:val="none" w:sz="0" w:space="0" w:color="auto"/>
            <w:right w:val="none" w:sz="0" w:space="0" w:color="auto"/>
          </w:divBdr>
        </w:div>
        <w:div w:id="120930201">
          <w:marLeft w:val="0"/>
          <w:marRight w:val="0"/>
          <w:marTop w:val="0"/>
          <w:marBottom w:val="0"/>
          <w:divBdr>
            <w:top w:val="none" w:sz="0" w:space="0" w:color="auto"/>
            <w:left w:val="none" w:sz="0" w:space="0" w:color="auto"/>
            <w:bottom w:val="none" w:sz="0" w:space="0" w:color="auto"/>
            <w:right w:val="none" w:sz="0" w:space="0" w:color="auto"/>
          </w:divBdr>
        </w:div>
        <w:div w:id="1777478689">
          <w:marLeft w:val="0"/>
          <w:marRight w:val="0"/>
          <w:marTop w:val="0"/>
          <w:marBottom w:val="0"/>
          <w:divBdr>
            <w:top w:val="none" w:sz="0" w:space="0" w:color="auto"/>
            <w:left w:val="none" w:sz="0" w:space="0" w:color="auto"/>
            <w:bottom w:val="none" w:sz="0" w:space="0" w:color="auto"/>
            <w:right w:val="none" w:sz="0" w:space="0" w:color="auto"/>
          </w:divBdr>
        </w:div>
        <w:div w:id="190803093">
          <w:marLeft w:val="0"/>
          <w:marRight w:val="0"/>
          <w:marTop w:val="0"/>
          <w:marBottom w:val="0"/>
          <w:divBdr>
            <w:top w:val="none" w:sz="0" w:space="0" w:color="auto"/>
            <w:left w:val="none" w:sz="0" w:space="0" w:color="auto"/>
            <w:bottom w:val="none" w:sz="0" w:space="0" w:color="auto"/>
            <w:right w:val="none" w:sz="0" w:space="0" w:color="auto"/>
          </w:divBdr>
        </w:div>
        <w:div w:id="1096362103">
          <w:marLeft w:val="0"/>
          <w:marRight w:val="0"/>
          <w:marTop w:val="0"/>
          <w:marBottom w:val="0"/>
          <w:divBdr>
            <w:top w:val="none" w:sz="0" w:space="0" w:color="auto"/>
            <w:left w:val="none" w:sz="0" w:space="0" w:color="auto"/>
            <w:bottom w:val="none" w:sz="0" w:space="0" w:color="auto"/>
            <w:right w:val="none" w:sz="0" w:space="0" w:color="auto"/>
          </w:divBdr>
        </w:div>
        <w:div w:id="1722972548">
          <w:marLeft w:val="0"/>
          <w:marRight w:val="0"/>
          <w:marTop w:val="0"/>
          <w:marBottom w:val="0"/>
          <w:divBdr>
            <w:top w:val="none" w:sz="0" w:space="0" w:color="auto"/>
            <w:left w:val="none" w:sz="0" w:space="0" w:color="auto"/>
            <w:bottom w:val="none" w:sz="0" w:space="0" w:color="auto"/>
            <w:right w:val="none" w:sz="0" w:space="0" w:color="auto"/>
          </w:divBdr>
        </w:div>
        <w:div w:id="1513764931">
          <w:marLeft w:val="0"/>
          <w:marRight w:val="0"/>
          <w:marTop w:val="0"/>
          <w:marBottom w:val="0"/>
          <w:divBdr>
            <w:top w:val="none" w:sz="0" w:space="0" w:color="auto"/>
            <w:left w:val="none" w:sz="0" w:space="0" w:color="auto"/>
            <w:bottom w:val="none" w:sz="0" w:space="0" w:color="auto"/>
            <w:right w:val="none" w:sz="0" w:space="0" w:color="auto"/>
          </w:divBdr>
        </w:div>
        <w:div w:id="136848551">
          <w:marLeft w:val="0"/>
          <w:marRight w:val="0"/>
          <w:marTop w:val="0"/>
          <w:marBottom w:val="0"/>
          <w:divBdr>
            <w:top w:val="none" w:sz="0" w:space="0" w:color="auto"/>
            <w:left w:val="none" w:sz="0" w:space="0" w:color="auto"/>
            <w:bottom w:val="none" w:sz="0" w:space="0" w:color="auto"/>
            <w:right w:val="none" w:sz="0" w:space="0" w:color="auto"/>
          </w:divBdr>
        </w:div>
        <w:div w:id="461658752">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97706566">
          <w:marLeft w:val="0"/>
          <w:marRight w:val="0"/>
          <w:marTop w:val="0"/>
          <w:marBottom w:val="0"/>
          <w:divBdr>
            <w:top w:val="none" w:sz="0" w:space="0" w:color="auto"/>
            <w:left w:val="none" w:sz="0" w:space="0" w:color="auto"/>
            <w:bottom w:val="none" w:sz="0" w:space="0" w:color="auto"/>
            <w:right w:val="none" w:sz="0" w:space="0" w:color="auto"/>
          </w:divBdr>
        </w:div>
        <w:div w:id="247884511">
          <w:marLeft w:val="0"/>
          <w:marRight w:val="0"/>
          <w:marTop w:val="0"/>
          <w:marBottom w:val="0"/>
          <w:divBdr>
            <w:top w:val="none" w:sz="0" w:space="0" w:color="auto"/>
            <w:left w:val="none" w:sz="0" w:space="0" w:color="auto"/>
            <w:bottom w:val="none" w:sz="0" w:space="0" w:color="auto"/>
            <w:right w:val="none" w:sz="0" w:space="0" w:color="auto"/>
          </w:divBdr>
        </w:div>
        <w:div w:id="150293165">
          <w:marLeft w:val="0"/>
          <w:marRight w:val="0"/>
          <w:marTop w:val="0"/>
          <w:marBottom w:val="0"/>
          <w:divBdr>
            <w:top w:val="none" w:sz="0" w:space="0" w:color="auto"/>
            <w:left w:val="none" w:sz="0" w:space="0" w:color="auto"/>
            <w:bottom w:val="none" w:sz="0" w:space="0" w:color="auto"/>
            <w:right w:val="none" w:sz="0" w:space="0" w:color="auto"/>
          </w:divBdr>
        </w:div>
        <w:div w:id="1607881842">
          <w:marLeft w:val="0"/>
          <w:marRight w:val="0"/>
          <w:marTop w:val="0"/>
          <w:marBottom w:val="0"/>
          <w:divBdr>
            <w:top w:val="none" w:sz="0" w:space="0" w:color="auto"/>
            <w:left w:val="none" w:sz="0" w:space="0" w:color="auto"/>
            <w:bottom w:val="none" w:sz="0" w:space="0" w:color="auto"/>
            <w:right w:val="none" w:sz="0" w:space="0" w:color="auto"/>
          </w:divBdr>
        </w:div>
        <w:div w:id="721098748">
          <w:marLeft w:val="0"/>
          <w:marRight w:val="0"/>
          <w:marTop w:val="0"/>
          <w:marBottom w:val="0"/>
          <w:divBdr>
            <w:top w:val="none" w:sz="0" w:space="0" w:color="auto"/>
            <w:left w:val="none" w:sz="0" w:space="0" w:color="auto"/>
            <w:bottom w:val="none" w:sz="0" w:space="0" w:color="auto"/>
            <w:right w:val="none" w:sz="0" w:space="0" w:color="auto"/>
          </w:divBdr>
        </w:div>
        <w:div w:id="558326586">
          <w:marLeft w:val="0"/>
          <w:marRight w:val="0"/>
          <w:marTop w:val="0"/>
          <w:marBottom w:val="0"/>
          <w:divBdr>
            <w:top w:val="none" w:sz="0" w:space="0" w:color="auto"/>
            <w:left w:val="none" w:sz="0" w:space="0" w:color="auto"/>
            <w:bottom w:val="none" w:sz="0" w:space="0" w:color="auto"/>
            <w:right w:val="none" w:sz="0" w:space="0" w:color="auto"/>
          </w:divBdr>
        </w:div>
        <w:div w:id="1134298814">
          <w:marLeft w:val="0"/>
          <w:marRight w:val="0"/>
          <w:marTop w:val="0"/>
          <w:marBottom w:val="0"/>
          <w:divBdr>
            <w:top w:val="none" w:sz="0" w:space="0" w:color="auto"/>
            <w:left w:val="none" w:sz="0" w:space="0" w:color="auto"/>
            <w:bottom w:val="none" w:sz="0" w:space="0" w:color="auto"/>
            <w:right w:val="none" w:sz="0" w:space="0" w:color="auto"/>
          </w:divBdr>
        </w:div>
        <w:div w:id="721172107">
          <w:marLeft w:val="0"/>
          <w:marRight w:val="0"/>
          <w:marTop w:val="0"/>
          <w:marBottom w:val="0"/>
          <w:divBdr>
            <w:top w:val="none" w:sz="0" w:space="0" w:color="auto"/>
            <w:left w:val="none" w:sz="0" w:space="0" w:color="auto"/>
            <w:bottom w:val="none" w:sz="0" w:space="0" w:color="auto"/>
            <w:right w:val="none" w:sz="0" w:space="0" w:color="auto"/>
          </w:divBdr>
        </w:div>
        <w:div w:id="2122990783">
          <w:marLeft w:val="0"/>
          <w:marRight w:val="0"/>
          <w:marTop w:val="0"/>
          <w:marBottom w:val="0"/>
          <w:divBdr>
            <w:top w:val="none" w:sz="0" w:space="0" w:color="auto"/>
            <w:left w:val="none" w:sz="0" w:space="0" w:color="auto"/>
            <w:bottom w:val="none" w:sz="0" w:space="0" w:color="auto"/>
            <w:right w:val="none" w:sz="0" w:space="0" w:color="auto"/>
          </w:divBdr>
        </w:div>
        <w:div w:id="1757556702">
          <w:marLeft w:val="0"/>
          <w:marRight w:val="0"/>
          <w:marTop w:val="0"/>
          <w:marBottom w:val="0"/>
          <w:divBdr>
            <w:top w:val="none" w:sz="0" w:space="0" w:color="auto"/>
            <w:left w:val="none" w:sz="0" w:space="0" w:color="auto"/>
            <w:bottom w:val="none" w:sz="0" w:space="0" w:color="auto"/>
            <w:right w:val="none" w:sz="0" w:space="0" w:color="auto"/>
          </w:divBdr>
        </w:div>
        <w:div w:id="1657415932">
          <w:marLeft w:val="0"/>
          <w:marRight w:val="0"/>
          <w:marTop w:val="0"/>
          <w:marBottom w:val="0"/>
          <w:divBdr>
            <w:top w:val="none" w:sz="0" w:space="0" w:color="auto"/>
            <w:left w:val="none" w:sz="0" w:space="0" w:color="auto"/>
            <w:bottom w:val="none" w:sz="0" w:space="0" w:color="auto"/>
            <w:right w:val="none" w:sz="0" w:space="0" w:color="auto"/>
          </w:divBdr>
        </w:div>
        <w:div w:id="1880438937">
          <w:marLeft w:val="0"/>
          <w:marRight w:val="0"/>
          <w:marTop w:val="0"/>
          <w:marBottom w:val="0"/>
          <w:divBdr>
            <w:top w:val="none" w:sz="0" w:space="0" w:color="auto"/>
            <w:left w:val="none" w:sz="0" w:space="0" w:color="auto"/>
            <w:bottom w:val="none" w:sz="0" w:space="0" w:color="auto"/>
            <w:right w:val="none" w:sz="0" w:space="0" w:color="auto"/>
          </w:divBdr>
        </w:div>
        <w:div w:id="1724521215">
          <w:marLeft w:val="0"/>
          <w:marRight w:val="0"/>
          <w:marTop w:val="0"/>
          <w:marBottom w:val="0"/>
          <w:divBdr>
            <w:top w:val="none" w:sz="0" w:space="0" w:color="auto"/>
            <w:left w:val="none" w:sz="0" w:space="0" w:color="auto"/>
            <w:bottom w:val="none" w:sz="0" w:space="0" w:color="auto"/>
            <w:right w:val="none" w:sz="0" w:space="0" w:color="auto"/>
          </w:divBdr>
        </w:div>
        <w:div w:id="774790675">
          <w:marLeft w:val="0"/>
          <w:marRight w:val="0"/>
          <w:marTop w:val="0"/>
          <w:marBottom w:val="0"/>
          <w:divBdr>
            <w:top w:val="none" w:sz="0" w:space="0" w:color="auto"/>
            <w:left w:val="none" w:sz="0" w:space="0" w:color="auto"/>
            <w:bottom w:val="none" w:sz="0" w:space="0" w:color="auto"/>
            <w:right w:val="none" w:sz="0" w:space="0" w:color="auto"/>
          </w:divBdr>
        </w:div>
        <w:div w:id="357781418">
          <w:marLeft w:val="0"/>
          <w:marRight w:val="0"/>
          <w:marTop w:val="0"/>
          <w:marBottom w:val="0"/>
          <w:divBdr>
            <w:top w:val="none" w:sz="0" w:space="0" w:color="auto"/>
            <w:left w:val="none" w:sz="0" w:space="0" w:color="auto"/>
            <w:bottom w:val="none" w:sz="0" w:space="0" w:color="auto"/>
            <w:right w:val="none" w:sz="0" w:space="0" w:color="auto"/>
          </w:divBdr>
        </w:div>
        <w:div w:id="1090085762">
          <w:marLeft w:val="0"/>
          <w:marRight w:val="0"/>
          <w:marTop w:val="0"/>
          <w:marBottom w:val="0"/>
          <w:divBdr>
            <w:top w:val="none" w:sz="0" w:space="0" w:color="auto"/>
            <w:left w:val="none" w:sz="0" w:space="0" w:color="auto"/>
            <w:bottom w:val="none" w:sz="0" w:space="0" w:color="auto"/>
            <w:right w:val="none" w:sz="0" w:space="0" w:color="auto"/>
          </w:divBdr>
        </w:div>
        <w:div w:id="116685913">
          <w:marLeft w:val="0"/>
          <w:marRight w:val="0"/>
          <w:marTop w:val="0"/>
          <w:marBottom w:val="0"/>
          <w:divBdr>
            <w:top w:val="none" w:sz="0" w:space="0" w:color="auto"/>
            <w:left w:val="none" w:sz="0" w:space="0" w:color="auto"/>
            <w:bottom w:val="none" w:sz="0" w:space="0" w:color="auto"/>
            <w:right w:val="none" w:sz="0" w:space="0" w:color="auto"/>
          </w:divBdr>
        </w:div>
        <w:div w:id="239291539">
          <w:marLeft w:val="0"/>
          <w:marRight w:val="0"/>
          <w:marTop w:val="0"/>
          <w:marBottom w:val="0"/>
          <w:divBdr>
            <w:top w:val="none" w:sz="0" w:space="0" w:color="auto"/>
            <w:left w:val="none" w:sz="0" w:space="0" w:color="auto"/>
            <w:bottom w:val="none" w:sz="0" w:space="0" w:color="auto"/>
            <w:right w:val="none" w:sz="0" w:space="0" w:color="auto"/>
          </w:divBdr>
        </w:div>
        <w:div w:id="1410885420">
          <w:marLeft w:val="0"/>
          <w:marRight w:val="0"/>
          <w:marTop w:val="0"/>
          <w:marBottom w:val="0"/>
          <w:divBdr>
            <w:top w:val="none" w:sz="0" w:space="0" w:color="auto"/>
            <w:left w:val="none" w:sz="0" w:space="0" w:color="auto"/>
            <w:bottom w:val="none" w:sz="0" w:space="0" w:color="auto"/>
            <w:right w:val="none" w:sz="0" w:space="0" w:color="auto"/>
          </w:divBdr>
        </w:div>
        <w:div w:id="723411465">
          <w:marLeft w:val="0"/>
          <w:marRight w:val="0"/>
          <w:marTop w:val="0"/>
          <w:marBottom w:val="0"/>
          <w:divBdr>
            <w:top w:val="none" w:sz="0" w:space="0" w:color="auto"/>
            <w:left w:val="none" w:sz="0" w:space="0" w:color="auto"/>
            <w:bottom w:val="none" w:sz="0" w:space="0" w:color="auto"/>
            <w:right w:val="none" w:sz="0" w:space="0" w:color="auto"/>
          </w:divBdr>
        </w:div>
        <w:div w:id="260258505">
          <w:marLeft w:val="0"/>
          <w:marRight w:val="0"/>
          <w:marTop w:val="0"/>
          <w:marBottom w:val="0"/>
          <w:divBdr>
            <w:top w:val="none" w:sz="0" w:space="0" w:color="auto"/>
            <w:left w:val="none" w:sz="0" w:space="0" w:color="auto"/>
            <w:bottom w:val="none" w:sz="0" w:space="0" w:color="auto"/>
            <w:right w:val="none" w:sz="0" w:space="0" w:color="auto"/>
          </w:divBdr>
        </w:div>
        <w:div w:id="1313481892">
          <w:marLeft w:val="0"/>
          <w:marRight w:val="0"/>
          <w:marTop w:val="0"/>
          <w:marBottom w:val="0"/>
          <w:divBdr>
            <w:top w:val="none" w:sz="0" w:space="0" w:color="auto"/>
            <w:left w:val="none" w:sz="0" w:space="0" w:color="auto"/>
            <w:bottom w:val="none" w:sz="0" w:space="0" w:color="auto"/>
            <w:right w:val="none" w:sz="0" w:space="0" w:color="auto"/>
          </w:divBdr>
        </w:div>
        <w:div w:id="1169909519">
          <w:marLeft w:val="0"/>
          <w:marRight w:val="0"/>
          <w:marTop w:val="0"/>
          <w:marBottom w:val="0"/>
          <w:divBdr>
            <w:top w:val="none" w:sz="0" w:space="0" w:color="auto"/>
            <w:left w:val="none" w:sz="0" w:space="0" w:color="auto"/>
            <w:bottom w:val="none" w:sz="0" w:space="0" w:color="auto"/>
            <w:right w:val="none" w:sz="0" w:space="0" w:color="auto"/>
          </w:divBdr>
        </w:div>
        <w:div w:id="1590505040">
          <w:marLeft w:val="0"/>
          <w:marRight w:val="0"/>
          <w:marTop w:val="0"/>
          <w:marBottom w:val="0"/>
          <w:divBdr>
            <w:top w:val="none" w:sz="0" w:space="0" w:color="auto"/>
            <w:left w:val="none" w:sz="0" w:space="0" w:color="auto"/>
            <w:bottom w:val="none" w:sz="0" w:space="0" w:color="auto"/>
            <w:right w:val="none" w:sz="0" w:space="0" w:color="auto"/>
          </w:divBdr>
        </w:div>
        <w:div w:id="1047413282">
          <w:marLeft w:val="0"/>
          <w:marRight w:val="0"/>
          <w:marTop w:val="0"/>
          <w:marBottom w:val="0"/>
          <w:divBdr>
            <w:top w:val="none" w:sz="0" w:space="0" w:color="auto"/>
            <w:left w:val="none" w:sz="0" w:space="0" w:color="auto"/>
            <w:bottom w:val="none" w:sz="0" w:space="0" w:color="auto"/>
            <w:right w:val="none" w:sz="0" w:space="0" w:color="auto"/>
          </w:divBdr>
        </w:div>
        <w:div w:id="883325034">
          <w:marLeft w:val="0"/>
          <w:marRight w:val="0"/>
          <w:marTop w:val="0"/>
          <w:marBottom w:val="0"/>
          <w:divBdr>
            <w:top w:val="none" w:sz="0" w:space="0" w:color="auto"/>
            <w:left w:val="none" w:sz="0" w:space="0" w:color="auto"/>
            <w:bottom w:val="none" w:sz="0" w:space="0" w:color="auto"/>
            <w:right w:val="none" w:sz="0" w:space="0" w:color="auto"/>
          </w:divBdr>
        </w:div>
        <w:div w:id="933827184">
          <w:marLeft w:val="0"/>
          <w:marRight w:val="0"/>
          <w:marTop w:val="0"/>
          <w:marBottom w:val="0"/>
          <w:divBdr>
            <w:top w:val="none" w:sz="0" w:space="0" w:color="auto"/>
            <w:left w:val="none" w:sz="0" w:space="0" w:color="auto"/>
            <w:bottom w:val="none" w:sz="0" w:space="0" w:color="auto"/>
            <w:right w:val="none" w:sz="0" w:space="0" w:color="auto"/>
          </w:divBdr>
        </w:div>
        <w:div w:id="1650866361">
          <w:marLeft w:val="0"/>
          <w:marRight w:val="0"/>
          <w:marTop w:val="0"/>
          <w:marBottom w:val="0"/>
          <w:divBdr>
            <w:top w:val="none" w:sz="0" w:space="0" w:color="auto"/>
            <w:left w:val="none" w:sz="0" w:space="0" w:color="auto"/>
            <w:bottom w:val="none" w:sz="0" w:space="0" w:color="auto"/>
            <w:right w:val="none" w:sz="0" w:space="0" w:color="auto"/>
          </w:divBdr>
        </w:div>
        <w:div w:id="848715248">
          <w:marLeft w:val="0"/>
          <w:marRight w:val="0"/>
          <w:marTop w:val="0"/>
          <w:marBottom w:val="0"/>
          <w:divBdr>
            <w:top w:val="none" w:sz="0" w:space="0" w:color="auto"/>
            <w:left w:val="none" w:sz="0" w:space="0" w:color="auto"/>
            <w:bottom w:val="none" w:sz="0" w:space="0" w:color="auto"/>
            <w:right w:val="none" w:sz="0" w:space="0" w:color="auto"/>
          </w:divBdr>
        </w:div>
        <w:div w:id="1857574013">
          <w:marLeft w:val="0"/>
          <w:marRight w:val="0"/>
          <w:marTop w:val="0"/>
          <w:marBottom w:val="0"/>
          <w:divBdr>
            <w:top w:val="none" w:sz="0" w:space="0" w:color="auto"/>
            <w:left w:val="none" w:sz="0" w:space="0" w:color="auto"/>
            <w:bottom w:val="none" w:sz="0" w:space="0" w:color="auto"/>
            <w:right w:val="none" w:sz="0" w:space="0" w:color="auto"/>
          </w:divBdr>
        </w:div>
        <w:div w:id="1525945771">
          <w:marLeft w:val="0"/>
          <w:marRight w:val="0"/>
          <w:marTop w:val="0"/>
          <w:marBottom w:val="0"/>
          <w:divBdr>
            <w:top w:val="none" w:sz="0" w:space="0" w:color="auto"/>
            <w:left w:val="none" w:sz="0" w:space="0" w:color="auto"/>
            <w:bottom w:val="none" w:sz="0" w:space="0" w:color="auto"/>
            <w:right w:val="none" w:sz="0" w:space="0" w:color="auto"/>
          </w:divBdr>
        </w:div>
        <w:div w:id="1140339143">
          <w:marLeft w:val="0"/>
          <w:marRight w:val="0"/>
          <w:marTop w:val="0"/>
          <w:marBottom w:val="0"/>
          <w:divBdr>
            <w:top w:val="none" w:sz="0" w:space="0" w:color="auto"/>
            <w:left w:val="none" w:sz="0" w:space="0" w:color="auto"/>
            <w:bottom w:val="none" w:sz="0" w:space="0" w:color="auto"/>
            <w:right w:val="none" w:sz="0" w:space="0" w:color="auto"/>
          </w:divBdr>
        </w:div>
        <w:div w:id="596913625">
          <w:marLeft w:val="0"/>
          <w:marRight w:val="0"/>
          <w:marTop w:val="0"/>
          <w:marBottom w:val="0"/>
          <w:divBdr>
            <w:top w:val="none" w:sz="0" w:space="0" w:color="auto"/>
            <w:left w:val="none" w:sz="0" w:space="0" w:color="auto"/>
            <w:bottom w:val="none" w:sz="0" w:space="0" w:color="auto"/>
            <w:right w:val="none" w:sz="0" w:space="0" w:color="auto"/>
          </w:divBdr>
        </w:div>
        <w:div w:id="1958874311">
          <w:marLeft w:val="0"/>
          <w:marRight w:val="0"/>
          <w:marTop w:val="0"/>
          <w:marBottom w:val="0"/>
          <w:divBdr>
            <w:top w:val="none" w:sz="0" w:space="0" w:color="auto"/>
            <w:left w:val="none" w:sz="0" w:space="0" w:color="auto"/>
            <w:bottom w:val="none" w:sz="0" w:space="0" w:color="auto"/>
            <w:right w:val="none" w:sz="0" w:space="0" w:color="auto"/>
          </w:divBdr>
        </w:div>
        <w:div w:id="971907638">
          <w:marLeft w:val="0"/>
          <w:marRight w:val="0"/>
          <w:marTop w:val="0"/>
          <w:marBottom w:val="0"/>
          <w:divBdr>
            <w:top w:val="none" w:sz="0" w:space="0" w:color="auto"/>
            <w:left w:val="none" w:sz="0" w:space="0" w:color="auto"/>
            <w:bottom w:val="none" w:sz="0" w:space="0" w:color="auto"/>
            <w:right w:val="none" w:sz="0" w:space="0" w:color="auto"/>
          </w:divBdr>
        </w:div>
        <w:div w:id="279647599">
          <w:marLeft w:val="0"/>
          <w:marRight w:val="0"/>
          <w:marTop w:val="0"/>
          <w:marBottom w:val="0"/>
          <w:divBdr>
            <w:top w:val="none" w:sz="0" w:space="0" w:color="auto"/>
            <w:left w:val="none" w:sz="0" w:space="0" w:color="auto"/>
            <w:bottom w:val="none" w:sz="0" w:space="0" w:color="auto"/>
            <w:right w:val="none" w:sz="0" w:space="0" w:color="auto"/>
          </w:divBdr>
        </w:div>
        <w:div w:id="1571695170">
          <w:marLeft w:val="0"/>
          <w:marRight w:val="0"/>
          <w:marTop w:val="0"/>
          <w:marBottom w:val="0"/>
          <w:divBdr>
            <w:top w:val="none" w:sz="0" w:space="0" w:color="auto"/>
            <w:left w:val="none" w:sz="0" w:space="0" w:color="auto"/>
            <w:bottom w:val="none" w:sz="0" w:space="0" w:color="auto"/>
            <w:right w:val="none" w:sz="0" w:space="0" w:color="auto"/>
          </w:divBdr>
        </w:div>
        <w:div w:id="798574558">
          <w:marLeft w:val="0"/>
          <w:marRight w:val="0"/>
          <w:marTop w:val="0"/>
          <w:marBottom w:val="0"/>
          <w:divBdr>
            <w:top w:val="none" w:sz="0" w:space="0" w:color="auto"/>
            <w:left w:val="none" w:sz="0" w:space="0" w:color="auto"/>
            <w:bottom w:val="none" w:sz="0" w:space="0" w:color="auto"/>
            <w:right w:val="none" w:sz="0" w:space="0" w:color="auto"/>
          </w:divBdr>
        </w:div>
        <w:div w:id="564343869">
          <w:marLeft w:val="0"/>
          <w:marRight w:val="0"/>
          <w:marTop w:val="0"/>
          <w:marBottom w:val="0"/>
          <w:divBdr>
            <w:top w:val="none" w:sz="0" w:space="0" w:color="auto"/>
            <w:left w:val="none" w:sz="0" w:space="0" w:color="auto"/>
            <w:bottom w:val="none" w:sz="0" w:space="0" w:color="auto"/>
            <w:right w:val="none" w:sz="0" w:space="0" w:color="auto"/>
          </w:divBdr>
        </w:div>
        <w:div w:id="789325069">
          <w:marLeft w:val="0"/>
          <w:marRight w:val="0"/>
          <w:marTop w:val="0"/>
          <w:marBottom w:val="0"/>
          <w:divBdr>
            <w:top w:val="none" w:sz="0" w:space="0" w:color="auto"/>
            <w:left w:val="none" w:sz="0" w:space="0" w:color="auto"/>
            <w:bottom w:val="none" w:sz="0" w:space="0" w:color="auto"/>
            <w:right w:val="none" w:sz="0" w:space="0" w:color="auto"/>
          </w:divBdr>
        </w:div>
      </w:divsChild>
    </w:div>
    <w:div w:id="418329588">
      <w:bodyDiv w:val="1"/>
      <w:marLeft w:val="0"/>
      <w:marRight w:val="0"/>
      <w:marTop w:val="0"/>
      <w:marBottom w:val="0"/>
      <w:divBdr>
        <w:top w:val="none" w:sz="0" w:space="0" w:color="auto"/>
        <w:left w:val="none" w:sz="0" w:space="0" w:color="auto"/>
        <w:bottom w:val="none" w:sz="0" w:space="0" w:color="auto"/>
        <w:right w:val="none" w:sz="0" w:space="0" w:color="auto"/>
      </w:divBdr>
    </w:div>
    <w:div w:id="425535455">
      <w:bodyDiv w:val="1"/>
      <w:marLeft w:val="0"/>
      <w:marRight w:val="0"/>
      <w:marTop w:val="0"/>
      <w:marBottom w:val="0"/>
      <w:divBdr>
        <w:top w:val="none" w:sz="0" w:space="0" w:color="auto"/>
        <w:left w:val="none" w:sz="0" w:space="0" w:color="auto"/>
        <w:bottom w:val="none" w:sz="0" w:space="0" w:color="auto"/>
        <w:right w:val="none" w:sz="0" w:space="0" w:color="auto"/>
      </w:divBdr>
    </w:div>
    <w:div w:id="569581371">
      <w:bodyDiv w:val="1"/>
      <w:marLeft w:val="0"/>
      <w:marRight w:val="0"/>
      <w:marTop w:val="0"/>
      <w:marBottom w:val="0"/>
      <w:divBdr>
        <w:top w:val="none" w:sz="0" w:space="0" w:color="auto"/>
        <w:left w:val="none" w:sz="0" w:space="0" w:color="auto"/>
        <w:bottom w:val="none" w:sz="0" w:space="0" w:color="auto"/>
        <w:right w:val="none" w:sz="0" w:space="0" w:color="auto"/>
      </w:divBdr>
    </w:div>
    <w:div w:id="593591108">
      <w:bodyDiv w:val="1"/>
      <w:marLeft w:val="0"/>
      <w:marRight w:val="0"/>
      <w:marTop w:val="0"/>
      <w:marBottom w:val="0"/>
      <w:divBdr>
        <w:top w:val="none" w:sz="0" w:space="0" w:color="auto"/>
        <w:left w:val="none" w:sz="0" w:space="0" w:color="auto"/>
        <w:bottom w:val="none" w:sz="0" w:space="0" w:color="auto"/>
        <w:right w:val="none" w:sz="0" w:space="0" w:color="auto"/>
      </w:divBdr>
    </w:div>
    <w:div w:id="762454751">
      <w:bodyDiv w:val="1"/>
      <w:marLeft w:val="0"/>
      <w:marRight w:val="0"/>
      <w:marTop w:val="0"/>
      <w:marBottom w:val="0"/>
      <w:divBdr>
        <w:top w:val="none" w:sz="0" w:space="0" w:color="auto"/>
        <w:left w:val="none" w:sz="0" w:space="0" w:color="auto"/>
        <w:bottom w:val="none" w:sz="0" w:space="0" w:color="auto"/>
        <w:right w:val="none" w:sz="0" w:space="0" w:color="auto"/>
      </w:divBdr>
    </w:div>
    <w:div w:id="764305324">
      <w:bodyDiv w:val="1"/>
      <w:marLeft w:val="0"/>
      <w:marRight w:val="0"/>
      <w:marTop w:val="0"/>
      <w:marBottom w:val="0"/>
      <w:divBdr>
        <w:top w:val="none" w:sz="0" w:space="0" w:color="auto"/>
        <w:left w:val="none" w:sz="0" w:space="0" w:color="auto"/>
        <w:bottom w:val="none" w:sz="0" w:space="0" w:color="auto"/>
        <w:right w:val="none" w:sz="0" w:space="0" w:color="auto"/>
      </w:divBdr>
    </w:div>
    <w:div w:id="1041786477">
      <w:bodyDiv w:val="1"/>
      <w:marLeft w:val="0"/>
      <w:marRight w:val="0"/>
      <w:marTop w:val="0"/>
      <w:marBottom w:val="0"/>
      <w:divBdr>
        <w:top w:val="none" w:sz="0" w:space="0" w:color="auto"/>
        <w:left w:val="none" w:sz="0" w:space="0" w:color="auto"/>
        <w:bottom w:val="none" w:sz="0" w:space="0" w:color="auto"/>
        <w:right w:val="none" w:sz="0" w:space="0" w:color="auto"/>
      </w:divBdr>
      <w:divsChild>
        <w:div w:id="1096632639">
          <w:marLeft w:val="0"/>
          <w:marRight w:val="0"/>
          <w:marTop w:val="0"/>
          <w:marBottom w:val="0"/>
          <w:divBdr>
            <w:top w:val="none" w:sz="0" w:space="0" w:color="auto"/>
            <w:left w:val="none" w:sz="0" w:space="0" w:color="auto"/>
            <w:bottom w:val="none" w:sz="0" w:space="0" w:color="auto"/>
            <w:right w:val="none" w:sz="0" w:space="0" w:color="auto"/>
          </w:divBdr>
        </w:div>
        <w:div w:id="46029338">
          <w:marLeft w:val="0"/>
          <w:marRight w:val="0"/>
          <w:marTop w:val="0"/>
          <w:marBottom w:val="0"/>
          <w:divBdr>
            <w:top w:val="none" w:sz="0" w:space="0" w:color="auto"/>
            <w:left w:val="none" w:sz="0" w:space="0" w:color="auto"/>
            <w:bottom w:val="none" w:sz="0" w:space="0" w:color="auto"/>
            <w:right w:val="none" w:sz="0" w:space="0" w:color="auto"/>
          </w:divBdr>
        </w:div>
        <w:div w:id="1145582834">
          <w:marLeft w:val="0"/>
          <w:marRight w:val="0"/>
          <w:marTop w:val="0"/>
          <w:marBottom w:val="0"/>
          <w:divBdr>
            <w:top w:val="none" w:sz="0" w:space="0" w:color="auto"/>
            <w:left w:val="none" w:sz="0" w:space="0" w:color="auto"/>
            <w:bottom w:val="none" w:sz="0" w:space="0" w:color="auto"/>
            <w:right w:val="none" w:sz="0" w:space="0" w:color="auto"/>
          </w:divBdr>
        </w:div>
      </w:divsChild>
    </w:div>
    <w:div w:id="1215510534">
      <w:bodyDiv w:val="1"/>
      <w:marLeft w:val="0"/>
      <w:marRight w:val="0"/>
      <w:marTop w:val="0"/>
      <w:marBottom w:val="0"/>
      <w:divBdr>
        <w:top w:val="none" w:sz="0" w:space="0" w:color="auto"/>
        <w:left w:val="none" w:sz="0" w:space="0" w:color="auto"/>
        <w:bottom w:val="none" w:sz="0" w:space="0" w:color="auto"/>
        <w:right w:val="none" w:sz="0" w:space="0" w:color="auto"/>
      </w:divBdr>
    </w:div>
    <w:div w:id="1478837326">
      <w:bodyDiv w:val="1"/>
      <w:marLeft w:val="0"/>
      <w:marRight w:val="0"/>
      <w:marTop w:val="0"/>
      <w:marBottom w:val="0"/>
      <w:divBdr>
        <w:top w:val="none" w:sz="0" w:space="0" w:color="auto"/>
        <w:left w:val="none" w:sz="0" w:space="0" w:color="auto"/>
        <w:bottom w:val="none" w:sz="0" w:space="0" w:color="auto"/>
        <w:right w:val="none" w:sz="0" w:space="0" w:color="auto"/>
      </w:divBdr>
      <w:divsChild>
        <w:div w:id="636643173">
          <w:marLeft w:val="0"/>
          <w:marRight w:val="0"/>
          <w:marTop w:val="0"/>
          <w:marBottom w:val="0"/>
          <w:divBdr>
            <w:top w:val="none" w:sz="0" w:space="0" w:color="auto"/>
            <w:left w:val="none" w:sz="0" w:space="0" w:color="auto"/>
            <w:bottom w:val="none" w:sz="0" w:space="0" w:color="auto"/>
            <w:right w:val="none" w:sz="0" w:space="0" w:color="auto"/>
          </w:divBdr>
          <w:divsChild>
            <w:div w:id="1046025755">
              <w:marLeft w:val="0"/>
              <w:marRight w:val="0"/>
              <w:marTop w:val="0"/>
              <w:marBottom w:val="0"/>
              <w:divBdr>
                <w:top w:val="none" w:sz="0" w:space="0" w:color="auto"/>
                <w:left w:val="none" w:sz="0" w:space="0" w:color="auto"/>
                <w:bottom w:val="none" w:sz="0" w:space="0" w:color="auto"/>
                <w:right w:val="none" w:sz="0" w:space="0" w:color="auto"/>
              </w:divBdr>
            </w:div>
          </w:divsChild>
        </w:div>
        <w:div w:id="2011637234">
          <w:marLeft w:val="0"/>
          <w:marRight w:val="0"/>
          <w:marTop w:val="0"/>
          <w:marBottom w:val="0"/>
          <w:divBdr>
            <w:top w:val="none" w:sz="0" w:space="0" w:color="auto"/>
            <w:left w:val="none" w:sz="0" w:space="0" w:color="auto"/>
            <w:bottom w:val="none" w:sz="0" w:space="0" w:color="auto"/>
            <w:right w:val="none" w:sz="0" w:space="0" w:color="auto"/>
          </w:divBdr>
          <w:divsChild>
            <w:div w:id="11060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98928">
      <w:bodyDiv w:val="1"/>
      <w:marLeft w:val="0"/>
      <w:marRight w:val="0"/>
      <w:marTop w:val="0"/>
      <w:marBottom w:val="0"/>
      <w:divBdr>
        <w:top w:val="none" w:sz="0" w:space="0" w:color="auto"/>
        <w:left w:val="none" w:sz="0" w:space="0" w:color="auto"/>
        <w:bottom w:val="none" w:sz="0" w:space="0" w:color="auto"/>
        <w:right w:val="none" w:sz="0" w:space="0" w:color="auto"/>
      </w:divBdr>
      <w:divsChild>
        <w:div w:id="465634397">
          <w:marLeft w:val="0"/>
          <w:marRight w:val="0"/>
          <w:marTop w:val="0"/>
          <w:marBottom w:val="0"/>
          <w:divBdr>
            <w:top w:val="none" w:sz="0" w:space="0" w:color="auto"/>
            <w:left w:val="none" w:sz="0" w:space="0" w:color="auto"/>
            <w:bottom w:val="none" w:sz="0" w:space="0" w:color="auto"/>
            <w:right w:val="none" w:sz="0" w:space="0" w:color="auto"/>
          </w:divBdr>
        </w:div>
        <w:div w:id="1681277855">
          <w:marLeft w:val="0"/>
          <w:marRight w:val="0"/>
          <w:marTop w:val="0"/>
          <w:marBottom w:val="0"/>
          <w:divBdr>
            <w:top w:val="none" w:sz="0" w:space="0" w:color="auto"/>
            <w:left w:val="none" w:sz="0" w:space="0" w:color="auto"/>
            <w:bottom w:val="none" w:sz="0" w:space="0" w:color="auto"/>
            <w:right w:val="none" w:sz="0" w:space="0" w:color="auto"/>
          </w:divBdr>
        </w:div>
        <w:div w:id="1495951568">
          <w:marLeft w:val="0"/>
          <w:marRight w:val="0"/>
          <w:marTop w:val="0"/>
          <w:marBottom w:val="0"/>
          <w:divBdr>
            <w:top w:val="none" w:sz="0" w:space="0" w:color="auto"/>
            <w:left w:val="none" w:sz="0" w:space="0" w:color="auto"/>
            <w:bottom w:val="none" w:sz="0" w:space="0" w:color="auto"/>
            <w:right w:val="none" w:sz="0" w:space="0" w:color="auto"/>
          </w:divBdr>
        </w:div>
        <w:div w:id="235432321">
          <w:marLeft w:val="0"/>
          <w:marRight w:val="0"/>
          <w:marTop w:val="0"/>
          <w:marBottom w:val="0"/>
          <w:divBdr>
            <w:top w:val="none" w:sz="0" w:space="0" w:color="auto"/>
            <w:left w:val="none" w:sz="0" w:space="0" w:color="auto"/>
            <w:bottom w:val="none" w:sz="0" w:space="0" w:color="auto"/>
            <w:right w:val="none" w:sz="0" w:space="0" w:color="auto"/>
          </w:divBdr>
        </w:div>
        <w:div w:id="535312532">
          <w:marLeft w:val="0"/>
          <w:marRight w:val="0"/>
          <w:marTop w:val="0"/>
          <w:marBottom w:val="0"/>
          <w:divBdr>
            <w:top w:val="none" w:sz="0" w:space="0" w:color="auto"/>
            <w:left w:val="none" w:sz="0" w:space="0" w:color="auto"/>
            <w:bottom w:val="none" w:sz="0" w:space="0" w:color="auto"/>
            <w:right w:val="none" w:sz="0" w:space="0" w:color="auto"/>
          </w:divBdr>
        </w:div>
        <w:div w:id="654263000">
          <w:marLeft w:val="0"/>
          <w:marRight w:val="0"/>
          <w:marTop w:val="0"/>
          <w:marBottom w:val="0"/>
          <w:divBdr>
            <w:top w:val="none" w:sz="0" w:space="0" w:color="auto"/>
            <w:left w:val="none" w:sz="0" w:space="0" w:color="auto"/>
            <w:bottom w:val="none" w:sz="0" w:space="0" w:color="auto"/>
            <w:right w:val="none" w:sz="0" w:space="0" w:color="auto"/>
          </w:divBdr>
        </w:div>
        <w:div w:id="1781409334">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D9593-F5D2-4BED-AD29-BBD53F98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3504</Words>
  <Characters>26493</Characters>
  <Application>Microsoft Office Word</Application>
  <DocSecurity>0</DocSecurity>
  <Lines>220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29938</CharactersWithSpaces>
  <SharedDoc>false</SharedDoc>
  <HLinks>
    <vt:vector size="204" baseType="variant">
      <vt:variant>
        <vt:i4>1835097</vt:i4>
      </vt:variant>
      <vt:variant>
        <vt:i4>99</vt:i4>
      </vt:variant>
      <vt:variant>
        <vt:i4>0</vt:i4>
      </vt:variant>
      <vt:variant>
        <vt:i4>5</vt:i4>
      </vt:variant>
      <vt:variant>
        <vt:lpwstr>http://www.bhe.de/direkt/UNT-FAQ-Papier/Uebertragung_von_Alarmmeldungen_01_2010.pdf</vt:lpwstr>
      </vt:variant>
      <vt:variant>
        <vt:lpwstr/>
      </vt:variant>
      <vt:variant>
        <vt:i4>1245255</vt:i4>
      </vt:variant>
      <vt:variant>
        <vt:i4>96</vt:i4>
      </vt:variant>
      <vt:variant>
        <vt:i4>0</vt:i4>
      </vt:variant>
      <vt:variant>
        <vt:i4>5</vt:i4>
      </vt:variant>
      <vt:variant>
        <vt:lpwstr>http://de.wikipedia.org/wiki/Ipconfig</vt:lpwstr>
      </vt:variant>
      <vt:variant>
        <vt:lpwstr/>
      </vt:variant>
      <vt:variant>
        <vt:i4>524415</vt:i4>
      </vt:variant>
      <vt:variant>
        <vt:i4>93</vt:i4>
      </vt:variant>
      <vt:variant>
        <vt:i4>0</vt:i4>
      </vt:variant>
      <vt:variant>
        <vt:i4>5</vt:i4>
      </vt:variant>
      <vt:variant>
        <vt:lpwstr>http://www.bhe.de/direkt/UNT-FAQ-Papier/Netzwerktechnische_Grundlagen.pdf</vt:lpwstr>
      </vt:variant>
      <vt:variant>
        <vt:lpwstr/>
      </vt:variant>
      <vt:variant>
        <vt:i4>4194319</vt:i4>
      </vt:variant>
      <vt:variant>
        <vt:i4>90</vt:i4>
      </vt:variant>
      <vt:variant>
        <vt:i4>0</vt:i4>
      </vt:variant>
      <vt:variant>
        <vt:i4>5</vt:i4>
      </vt:variant>
      <vt:variant>
        <vt:lpwstr>http://de.wikipedia.org/wiki/PPP_over_Ethernet</vt:lpwstr>
      </vt:variant>
      <vt:variant>
        <vt:lpwstr/>
      </vt:variant>
      <vt:variant>
        <vt:i4>2883636</vt:i4>
      </vt:variant>
      <vt:variant>
        <vt:i4>87</vt:i4>
      </vt:variant>
      <vt:variant>
        <vt:i4>0</vt:i4>
      </vt:variant>
      <vt:variant>
        <vt:i4>5</vt:i4>
      </vt:variant>
      <vt:variant>
        <vt:lpwstr>http://www.bhe.de/direkt/UNT-FAQ-Papier/BHE-Hinweise_zu_Alarmuebertragungsgeraeten_05_2009.pdf</vt:lpwstr>
      </vt:variant>
      <vt:variant>
        <vt:lpwstr/>
      </vt:variant>
      <vt:variant>
        <vt:i4>2556002</vt:i4>
      </vt:variant>
      <vt:variant>
        <vt:i4>84</vt:i4>
      </vt:variant>
      <vt:variant>
        <vt:i4>0</vt:i4>
      </vt:variant>
      <vt:variant>
        <vt:i4>5</vt:i4>
      </vt:variant>
      <vt:variant>
        <vt:lpwstr/>
      </vt:variant>
      <vt:variant>
        <vt:lpwstr>Frage29</vt:lpwstr>
      </vt:variant>
      <vt:variant>
        <vt:i4>2556002</vt:i4>
      </vt:variant>
      <vt:variant>
        <vt:i4>81</vt:i4>
      </vt:variant>
      <vt:variant>
        <vt:i4>0</vt:i4>
      </vt:variant>
      <vt:variant>
        <vt:i4>5</vt:i4>
      </vt:variant>
      <vt:variant>
        <vt:lpwstr/>
      </vt:variant>
      <vt:variant>
        <vt:lpwstr>Frage28</vt:lpwstr>
      </vt:variant>
      <vt:variant>
        <vt:i4>2556002</vt:i4>
      </vt:variant>
      <vt:variant>
        <vt:i4>78</vt:i4>
      </vt:variant>
      <vt:variant>
        <vt:i4>0</vt:i4>
      </vt:variant>
      <vt:variant>
        <vt:i4>5</vt:i4>
      </vt:variant>
      <vt:variant>
        <vt:lpwstr/>
      </vt:variant>
      <vt:variant>
        <vt:lpwstr>Frage27</vt:lpwstr>
      </vt:variant>
      <vt:variant>
        <vt:i4>2556002</vt:i4>
      </vt:variant>
      <vt:variant>
        <vt:i4>75</vt:i4>
      </vt:variant>
      <vt:variant>
        <vt:i4>0</vt:i4>
      </vt:variant>
      <vt:variant>
        <vt:i4>5</vt:i4>
      </vt:variant>
      <vt:variant>
        <vt:lpwstr/>
      </vt:variant>
      <vt:variant>
        <vt:lpwstr>Frage26</vt:lpwstr>
      </vt:variant>
      <vt:variant>
        <vt:i4>2556002</vt:i4>
      </vt:variant>
      <vt:variant>
        <vt:i4>72</vt:i4>
      </vt:variant>
      <vt:variant>
        <vt:i4>0</vt:i4>
      </vt:variant>
      <vt:variant>
        <vt:i4>5</vt:i4>
      </vt:variant>
      <vt:variant>
        <vt:lpwstr/>
      </vt:variant>
      <vt:variant>
        <vt:lpwstr>Frage25</vt:lpwstr>
      </vt:variant>
      <vt:variant>
        <vt:i4>2556002</vt:i4>
      </vt:variant>
      <vt:variant>
        <vt:i4>69</vt:i4>
      </vt:variant>
      <vt:variant>
        <vt:i4>0</vt:i4>
      </vt:variant>
      <vt:variant>
        <vt:i4>5</vt:i4>
      </vt:variant>
      <vt:variant>
        <vt:lpwstr/>
      </vt:variant>
      <vt:variant>
        <vt:lpwstr>Frage24</vt:lpwstr>
      </vt:variant>
      <vt:variant>
        <vt:i4>2556002</vt:i4>
      </vt:variant>
      <vt:variant>
        <vt:i4>66</vt:i4>
      </vt:variant>
      <vt:variant>
        <vt:i4>0</vt:i4>
      </vt:variant>
      <vt:variant>
        <vt:i4>5</vt:i4>
      </vt:variant>
      <vt:variant>
        <vt:lpwstr/>
      </vt:variant>
      <vt:variant>
        <vt:lpwstr>Frage23</vt:lpwstr>
      </vt:variant>
      <vt:variant>
        <vt:i4>2556002</vt:i4>
      </vt:variant>
      <vt:variant>
        <vt:i4>63</vt:i4>
      </vt:variant>
      <vt:variant>
        <vt:i4>0</vt:i4>
      </vt:variant>
      <vt:variant>
        <vt:i4>5</vt:i4>
      </vt:variant>
      <vt:variant>
        <vt:lpwstr/>
      </vt:variant>
      <vt:variant>
        <vt:lpwstr>Frage22</vt:lpwstr>
      </vt:variant>
      <vt:variant>
        <vt:i4>2556002</vt:i4>
      </vt:variant>
      <vt:variant>
        <vt:i4>60</vt:i4>
      </vt:variant>
      <vt:variant>
        <vt:i4>0</vt:i4>
      </vt:variant>
      <vt:variant>
        <vt:i4>5</vt:i4>
      </vt:variant>
      <vt:variant>
        <vt:lpwstr/>
      </vt:variant>
      <vt:variant>
        <vt:lpwstr>Frage21</vt:lpwstr>
      </vt:variant>
      <vt:variant>
        <vt:i4>2556002</vt:i4>
      </vt:variant>
      <vt:variant>
        <vt:i4>57</vt:i4>
      </vt:variant>
      <vt:variant>
        <vt:i4>0</vt:i4>
      </vt:variant>
      <vt:variant>
        <vt:i4>5</vt:i4>
      </vt:variant>
      <vt:variant>
        <vt:lpwstr/>
      </vt:variant>
      <vt:variant>
        <vt:lpwstr>Frage20</vt:lpwstr>
      </vt:variant>
      <vt:variant>
        <vt:i4>2359394</vt:i4>
      </vt:variant>
      <vt:variant>
        <vt:i4>54</vt:i4>
      </vt:variant>
      <vt:variant>
        <vt:i4>0</vt:i4>
      </vt:variant>
      <vt:variant>
        <vt:i4>5</vt:i4>
      </vt:variant>
      <vt:variant>
        <vt:lpwstr/>
      </vt:variant>
      <vt:variant>
        <vt:lpwstr>Frage19</vt:lpwstr>
      </vt:variant>
      <vt:variant>
        <vt:i4>2359394</vt:i4>
      </vt:variant>
      <vt:variant>
        <vt:i4>51</vt:i4>
      </vt:variant>
      <vt:variant>
        <vt:i4>0</vt:i4>
      </vt:variant>
      <vt:variant>
        <vt:i4>5</vt:i4>
      </vt:variant>
      <vt:variant>
        <vt:lpwstr/>
      </vt:variant>
      <vt:variant>
        <vt:lpwstr>Frage18</vt:lpwstr>
      </vt:variant>
      <vt:variant>
        <vt:i4>2359394</vt:i4>
      </vt:variant>
      <vt:variant>
        <vt:i4>48</vt:i4>
      </vt:variant>
      <vt:variant>
        <vt:i4>0</vt:i4>
      </vt:variant>
      <vt:variant>
        <vt:i4>5</vt:i4>
      </vt:variant>
      <vt:variant>
        <vt:lpwstr/>
      </vt:variant>
      <vt:variant>
        <vt:lpwstr>Frage17</vt:lpwstr>
      </vt:variant>
      <vt:variant>
        <vt:i4>2359394</vt:i4>
      </vt:variant>
      <vt:variant>
        <vt:i4>45</vt:i4>
      </vt:variant>
      <vt:variant>
        <vt:i4>0</vt:i4>
      </vt:variant>
      <vt:variant>
        <vt:i4>5</vt:i4>
      </vt:variant>
      <vt:variant>
        <vt:lpwstr/>
      </vt:variant>
      <vt:variant>
        <vt:lpwstr>Frage16</vt:lpwstr>
      </vt:variant>
      <vt:variant>
        <vt:i4>2359394</vt:i4>
      </vt:variant>
      <vt:variant>
        <vt:i4>42</vt:i4>
      </vt:variant>
      <vt:variant>
        <vt:i4>0</vt:i4>
      </vt:variant>
      <vt:variant>
        <vt:i4>5</vt:i4>
      </vt:variant>
      <vt:variant>
        <vt:lpwstr/>
      </vt:variant>
      <vt:variant>
        <vt:lpwstr>Frage15</vt:lpwstr>
      </vt:variant>
      <vt:variant>
        <vt:i4>2359394</vt:i4>
      </vt:variant>
      <vt:variant>
        <vt:i4>39</vt:i4>
      </vt:variant>
      <vt:variant>
        <vt:i4>0</vt:i4>
      </vt:variant>
      <vt:variant>
        <vt:i4>5</vt:i4>
      </vt:variant>
      <vt:variant>
        <vt:lpwstr/>
      </vt:variant>
      <vt:variant>
        <vt:lpwstr>Frage14</vt:lpwstr>
      </vt:variant>
      <vt:variant>
        <vt:i4>2359394</vt:i4>
      </vt:variant>
      <vt:variant>
        <vt:i4>36</vt:i4>
      </vt:variant>
      <vt:variant>
        <vt:i4>0</vt:i4>
      </vt:variant>
      <vt:variant>
        <vt:i4>5</vt:i4>
      </vt:variant>
      <vt:variant>
        <vt:lpwstr/>
      </vt:variant>
      <vt:variant>
        <vt:lpwstr>Frage13</vt:lpwstr>
      </vt:variant>
      <vt:variant>
        <vt:i4>2359394</vt:i4>
      </vt:variant>
      <vt:variant>
        <vt:i4>33</vt:i4>
      </vt:variant>
      <vt:variant>
        <vt:i4>0</vt:i4>
      </vt:variant>
      <vt:variant>
        <vt:i4>5</vt:i4>
      </vt:variant>
      <vt:variant>
        <vt:lpwstr/>
      </vt:variant>
      <vt:variant>
        <vt:lpwstr>Frage12</vt:lpwstr>
      </vt:variant>
      <vt:variant>
        <vt:i4>2359394</vt:i4>
      </vt:variant>
      <vt:variant>
        <vt:i4>30</vt:i4>
      </vt:variant>
      <vt:variant>
        <vt:i4>0</vt:i4>
      </vt:variant>
      <vt:variant>
        <vt:i4>5</vt:i4>
      </vt:variant>
      <vt:variant>
        <vt:lpwstr/>
      </vt:variant>
      <vt:variant>
        <vt:lpwstr>Frage11</vt:lpwstr>
      </vt:variant>
      <vt:variant>
        <vt:i4>2359394</vt:i4>
      </vt:variant>
      <vt:variant>
        <vt:i4>27</vt:i4>
      </vt:variant>
      <vt:variant>
        <vt:i4>0</vt:i4>
      </vt:variant>
      <vt:variant>
        <vt:i4>5</vt:i4>
      </vt:variant>
      <vt:variant>
        <vt:lpwstr/>
      </vt:variant>
      <vt:variant>
        <vt:lpwstr>Frage10</vt:lpwstr>
      </vt:variant>
      <vt:variant>
        <vt:i4>2424930</vt:i4>
      </vt:variant>
      <vt:variant>
        <vt:i4>24</vt:i4>
      </vt:variant>
      <vt:variant>
        <vt:i4>0</vt:i4>
      </vt:variant>
      <vt:variant>
        <vt:i4>5</vt:i4>
      </vt:variant>
      <vt:variant>
        <vt:lpwstr/>
      </vt:variant>
      <vt:variant>
        <vt:lpwstr>Frage09</vt:lpwstr>
      </vt:variant>
      <vt:variant>
        <vt:i4>2424930</vt:i4>
      </vt:variant>
      <vt:variant>
        <vt:i4>21</vt:i4>
      </vt:variant>
      <vt:variant>
        <vt:i4>0</vt:i4>
      </vt:variant>
      <vt:variant>
        <vt:i4>5</vt:i4>
      </vt:variant>
      <vt:variant>
        <vt:lpwstr/>
      </vt:variant>
      <vt:variant>
        <vt:lpwstr>Frage08</vt:lpwstr>
      </vt:variant>
      <vt:variant>
        <vt:i4>2424930</vt:i4>
      </vt:variant>
      <vt:variant>
        <vt:i4>18</vt:i4>
      </vt:variant>
      <vt:variant>
        <vt:i4>0</vt:i4>
      </vt:variant>
      <vt:variant>
        <vt:i4>5</vt:i4>
      </vt:variant>
      <vt:variant>
        <vt:lpwstr/>
      </vt:variant>
      <vt:variant>
        <vt:lpwstr>Frage07</vt:lpwstr>
      </vt:variant>
      <vt:variant>
        <vt:i4>2424930</vt:i4>
      </vt:variant>
      <vt:variant>
        <vt:i4>15</vt:i4>
      </vt:variant>
      <vt:variant>
        <vt:i4>0</vt:i4>
      </vt:variant>
      <vt:variant>
        <vt:i4>5</vt:i4>
      </vt:variant>
      <vt:variant>
        <vt:lpwstr/>
      </vt:variant>
      <vt:variant>
        <vt:lpwstr>Frage06</vt:lpwstr>
      </vt:variant>
      <vt:variant>
        <vt:i4>2424930</vt:i4>
      </vt:variant>
      <vt:variant>
        <vt:i4>12</vt:i4>
      </vt:variant>
      <vt:variant>
        <vt:i4>0</vt:i4>
      </vt:variant>
      <vt:variant>
        <vt:i4>5</vt:i4>
      </vt:variant>
      <vt:variant>
        <vt:lpwstr/>
      </vt:variant>
      <vt:variant>
        <vt:lpwstr>Frage05</vt:lpwstr>
      </vt:variant>
      <vt:variant>
        <vt:i4>2424930</vt:i4>
      </vt:variant>
      <vt:variant>
        <vt:i4>9</vt:i4>
      </vt:variant>
      <vt:variant>
        <vt:i4>0</vt:i4>
      </vt:variant>
      <vt:variant>
        <vt:i4>5</vt:i4>
      </vt:variant>
      <vt:variant>
        <vt:lpwstr/>
      </vt:variant>
      <vt:variant>
        <vt:lpwstr>Frage04</vt:lpwstr>
      </vt:variant>
      <vt:variant>
        <vt:i4>2424930</vt:i4>
      </vt:variant>
      <vt:variant>
        <vt:i4>6</vt:i4>
      </vt:variant>
      <vt:variant>
        <vt:i4>0</vt:i4>
      </vt:variant>
      <vt:variant>
        <vt:i4>5</vt:i4>
      </vt:variant>
      <vt:variant>
        <vt:lpwstr/>
      </vt:variant>
      <vt:variant>
        <vt:lpwstr>Frage03</vt:lpwstr>
      </vt:variant>
      <vt:variant>
        <vt:i4>2424930</vt:i4>
      </vt:variant>
      <vt:variant>
        <vt:i4>3</vt:i4>
      </vt:variant>
      <vt:variant>
        <vt:i4>0</vt:i4>
      </vt:variant>
      <vt:variant>
        <vt:i4>5</vt:i4>
      </vt:variant>
      <vt:variant>
        <vt:lpwstr/>
      </vt:variant>
      <vt:variant>
        <vt:lpwstr>Frage02</vt:lpwstr>
      </vt:variant>
      <vt:variant>
        <vt:i4>2359394</vt:i4>
      </vt:variant>
      <vt:variant>
        <vt:i4>0</vt:i4>
      </vt:variant>
      <vt:variant>
        <vt:i4>0</vt:i4>
      </vt:variant>
      <vt:variant>
        <vt:i4>5</vt:i4>
      </vt:variant>
      <vt:variant>
        <vt:lpwstr/>
      </vt:variant>
      <vt:variant>
        <vt:lpwstr>Frage1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 Crauser</dc:creator>
  <cp:lastModifiedBy>Carl J. Becker-Christian</cp:lastModifiedBy>
  <cp:revision>7</cp:revision>
  <cp:lastPrinted>2018-11-07T10:52:00Z</cp:lastPrinted>
  <dcterms:created xsi:type="dcterms:W3CDTF">2020-02-05T08:13:00Z</dcterms:created>
  <dcterms:modified xsi:type="dcterms:W3CDTF">2020-02-10T14:20:00Z</dcterms:modified>
</cp:coreProperties>
</file>