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14" w:rsidRPr="00A52EBC" w:rsidRDefault="00574F14" w:rsidP="00086A00">
      <w:pPr>
        <w:spacing w:after="120" w:line="259" w:lineRule="auto"/>
        <w:rPr>
          <w:rFonts w:cs="Arial"/>
          <w:color w:val="FFFFFF" w:themeColor="background1"/>
        </w:rPr>
      </w:pPr>
      <w:r w:rsidRPr="00A52EBC">
        <w:rPr>
          <w:rFonts w:cs="Arial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190500</wp:posOffset>
                </wp:positionV>
                <wp:extent cx="6500495" cy="628650"/>
                <wp:effectExtent l="19050" t="19050" r="1460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EBC" w:rsidRDefault="00A52EBC" w:rsidP="00A52EBC">
                            <w:pPr>
                              <w:pStyle w:val="Kopfzeile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Preisblatt als Grundlage für die Wertung</w:t>
                            </w:r>
                          </w:p>
                          <w:p w:rsidR="00924767" w:rsidRPr="00A52EBC" w:rsidRDefault="008A6AD3" w:rsidP="00A52EBC">
                            <w:pPr>
                              <w:pStyle w:val="Kopfzeile"/>
                              <w:jc w:val="center"/>
                              <w:rPr>
                                <w:b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2EBC"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A52EBC"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siehe Ziffer 1.4.2 der Beschreibung zum Konzessionsvertrag</w:t>
                            </w:r>
                            <w:r w:rsidRPr="00A52EBC">
                              <w:rPr>
                                <w:rFonts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15pt;width:511.8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" fillcolor="#d8d8d8 [2732]" strokecolor="#7f7f7f [1612]" strokeweight="2.25pt">
                <v:textbox>
                  <w:txbxContent>
                    <w:p w:rsidR="00A52EBC" w:rsidRDefault="00A52EBC" w:rsidP="00A52EBC">
                      <w:pPr>
                        <w:pStyle w:val="Kopfzeile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Preisblatt als Grundlage für die Wertung</w:t>
                      </w:r>
                    </w:p>
                    <w:p w:rsidR="00924767" w:rsidRPr="00A52EBC" w:rsidRDefault="008A6AD3" w:rsidP="00A52EBC">
                      <w:pPr>
                        <w:pStyle w:val="Kopfzeile"/>
                        <w:jc w:val="center"/>
                        <w:rPr>
                          <w:b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A52EBC"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A52EBC"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  <w:t>siehe Ziffer 1.4.2 der Beschreibung zum Konzessionsvertrag</w:t>
                      </w:r>
                      <w:r w:rsidRPr="00A52EBC">
                        <w:rPr>
                          <w:rFonts w:cs="Arial"/>
                          <w:b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52EBC" w:rsidRPr="00A52EBC">
        <w:rPr>
          <w:rFonts w:cs="Arial"/>
          <w:color w:val="FFFFFF" w:themeColor="background1"/>
        </w:rPr>
        <w:t>Ffgfgf</w:t>
      </w:r>
      <w:proofErr w:type="spellEnd"/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DB3CFC">
        <w:rPr>
          <w:rFonts w:cs="Arial"/>
          <w:b/>
          <w:u w:val="single"/>
        </w:rPr>
        <w:t>Wichtiger Hinweis: jede Position ist auszufüllen (eventuell mit 0 Euro)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  <w:r w:rsidRPr="00DB3CFC">
        <w:rPr>
          <w:rFonts w:cs="Arial"/>
          <w:b/>
        </w:rPr>
        <w:t>In die Einzelpreise sind sämtliche Kosten und Aufwendungen einzukalkulieren.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  <w:r w:rsidRPr="00DB3CFC">
        <w:rPr>
          <w:rFonts w:cs="Arial"/>
          <w:b/>
        </w:rPr>
        <w:t>1. Einmalige Anschlusskosten (</w:t>
      </w:r>
      <w:r>
        <w:rPr>
          <w:rFonts w:cs="Arial"/>
          <w:b/>
        </w:rPr>
        <w:t xml:space="preserve">Neu und </w:t>
      </w:r>
      <w:r w:rsidRPr="00DB3CFC">
        <w:rPr>
          <w:rFonts w:cs="Arial"/>
          <w:b/>
        </w:rPr>
        <w:t>Bestand)</w:t>
      </w:r>
    </w:p>
    <w:p w:rsidR="00A52EBC" w:rsidRPr="00DB3CFC" w:rsidRDefault="00A52EBC" w:rsidP="00A52EBC">
      <w:pPr>
        <w:pStyle w:val="Listenabsatz"/>
        <w:autoSpaceDE w:val="0"/>
        <w:autoSpaceDN w:val="0"/>
        <w:adjustRightInd w:val="0"/>
        <w:rPr>
          <w:rFonts w:cs="Arial"/>
        </w:rPr>
      </w:pPr>
    </w:p>
    <w:p w:rsidR="00A52EBC" w:rsidRPr="00DB3CFC" w:rsidRDefault="00A52EBC" w:rsidP="00A52EBC">
      <w:pPr>
        <w:autoSpaceDE w:val="0"/>
        <w:autoSpaceDN w:val="0"/>
        <w:adjustRightInd w:val="0"/>
        <w:jc w:val="both"/>
        <w:rPr>
          <w:rFonts w:cs="Arial"/>
        </w:rPr>
      </w:pPr>
      <w:r w:rsidRPr="00DB3CFC">
        <w:rPr>
          <w:rFonts w:cs="Arial"/>
        </w:rPr>
        <w:t xml:space="preserve">der vorhandenen Teilnehmer-Anschlüsse </w:t>
      </w:r>
      <w:r>
        <w:rPr>
          <w:rFonts w:cs="Arial"/>
        </w:rPr>
        <w:t xml:space="preserve">und für neu hinzukommende Anschlüsse </w:t>
      </w:r>
      <w:r w:rsidRPr="00DB3CFC">
        <w:rPr>
          <w:rFonts w:cs="Arial"/>
        </w:rPr>
        <w:t>(Übertragungseinrichtung beim Teilnehmer und Übertragungsleitung sowie die zentrale Technik beim Konzessionsgeber):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850"/>
        <w:gridCol w:w="2126"/>
        <w:gridCol w:w="2268"/>
      </w:tblGrid>
      <w:tr w:rsidR="00A52EBC" w:rsidRPr="00DB3CFC" w:rsidTr="00A52EBC">
        <w:tc>
          <w:tcPr>
            <w:tcW w:w="704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Nr.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Bezeichnung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Stück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Einzelpreis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Gesamtpreis</w:t>
            </w:r>
          </w:p>
        </w:tc>
      </w:tr>
      <w:tr w:rsidR="00A52EBC" w:rsidRPr="00DB3CFC" w:rsidTr="00A52EBC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1.1</w:t>
            </w:r>
          </w:p>
        </w:tc>
        <w:tc>
          <w:tcPr>
            <w:tcW w:w="4253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IP</w:t>
            </w:r>
          </w:p>
        </w:tc>
        <w:tc>
          <w:tcPr>
            <w:tcW w:w="850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126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2268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A52EBC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1.2</w:t>
            </w:r>
          </w:p>
        </w:tc>
        <w:tc>
          <w:tcPr>
            <w:tcW w:w="4253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GSM</w:t>
            </w:r>
            <w:r>
              <w:rPr>
                <w:rFonts w:cs="Arial"/>
              </w:rPr>
              <w:t>/GPRS</w:t>
            </w:r>
          </w:p>
        </w:tc>
        <w:tc>
          <w:tcPr>
            <w:tcW w:w="850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126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2268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A52EBC">
        <w:tc>
          <w:tcPr>
            <w:tcW w:w="704" w:type="dxa"/>
            <w:tcBorders>
              <w:bottom w:val="single" w:sz="4" w:space="0" w:color="auto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1.3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Vom Bieter angebotene Technik</w:t>
            </w:r>
          </w:p>
        </w:tc>
        <w:tc>
          <w:tcPr>
            <w:tcW w:w="850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126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2268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A52EB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Gesamt (netto):</w:t>
            </w:r>
          </w:p>
        </w:tc>
        <w:tc>
          <w:tcPr>
            <w:tcW w:w="2268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</w:tbl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2</w:t>
      </w:r>
      <w:r w:rsidRPr="00DB3CFC">
        <w:rPr>
          <w:rFonts w:cs="Arial"/>
          <w:b/>
        </w:rPr>
        <w:t>. Einmalige Anschlusskosten (ZE-ÜE)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</w:rPr>
      </w:pPr>
    </w:p>
    <w:p w:rsidR="00A52EBC" w:rsidRPr="00DB3CFC" w:rsidRDefault="00A52EBC" w:rsidP="00A52EBC">
      <w:pPr>
        <w:autoSpaceDE w:val="0"/>
        <w:autoSpaceDN w:val="0"/>
        <w:adjustRightInd w:val="0"/>
        <w:jc w:val="both"/>
        <w:rPr>
          <w:rFonts w:cs="Arial"/>
        </w:rPr>
      </w:pPr>
      <w:r w:rsidRPr="00DB3CFC">
        <w:rPr>
          <w:rFonts w:cs="Arial"/>
        </w:rPr>
        <w:t>für neu hinzukommende Teilnehmer-Anschlüsse (Übertragungswege sowie die zentrale Technik beim Konzessionsgeber):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992"/>
        <w:gridCol w:w="2126"/>
        <w:gridCol w:w="2268"/>
      </w:tblGrid>
      <w:tr w:rsidR="00A52EBC" w:rsidRPr="00DB3CFC" w:rsidTr="00A52EBC">
        <w:tc>
          <w:tcPr>
            <w:tcW w:w="704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Nr.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Bezeichnung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Stück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Einzelpreis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Gesamtpreis</w:t>
            </w:r>
          </w:p>
        </w:tc>
      </w:tr>
      <w:tr w:rsidR="00A52EBC" w:rsidRPr="00DB3CFC" w:rsidTr="00A52EBC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3.1</w:t>
            </w:r>
          </w:p>
        </w:tc>
        <w:tc>
          <w:tcPr>
            <w:tcW w:w="411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IP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126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2268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A52EBC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3.2</w:t>
            </w:r>
          </w:p>
        </w:tc>
        <w:tc>
          <w:tcPr>
            <w:tcW w:w="411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GSM</w:t>
            </w:r>
            <w:r>
              <w:rPr>
                <w:rFonts w:cs="Arial"/>
              </w:rPr>
              <w:t>/GPRS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126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2268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A52EBC">
        <w:tc>
          <w:tcPr>
            <w:tcW w:w="704" w:type="dxa"/>
            <w:tcBorders>
              <w:bottom w:val="single" w:sz="4" w:space="0" w:color="auto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3.3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Vom Bieter angebotene Technik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126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2268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A52EB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Gesamt (netto):</w:t>
            </w:r>
          </w:p>
        </w:tc>
        <w:tc>
          <w:tcPr>
            <w:tcW w:w="2268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</w:tbl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3</w:t>
      </w:r>
      <w:r w:rsidRPr="00DB3CFC">
        <w:rPr>
          <w:rFonts w:cs="Arial"/>
          <w:b/>
        </w:rPr>
        <w:t>. Einmalige Anschlusskosten (ZE-NC)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</w:rPr>
      </w:pPr>
    </w:p>
    <w:p w:rsidR="00A52EBC" w:rsidRPr="00DB3CFC" w:rsidRDefault="00A52EBC" w:rsidP="00A52EBC">
      <w:pPr>
        <w:autoSpaceDE w:val="0"/>
        <w:autoSpaceDN w:val="0"/>
        <w:adjustRightInd w:val="0"/>
        <w:jc w:val="both"/>
        <w:rPr>
          <w:rFonts w:cs="Arial"/>
        </w:rPr>
      </w:pPr>
      <w:r w:rsidRPr="00DB3CFC">
        <w:rPr>
          <w:rFonts w:cs="Arial"/>
        </w:rPr>
        <w:t>für neu hinzukommende Teilnehmer-Anschlüsse (Übertragungswege HC-NC sowie die zentrale Technik beim Konzessionsgeber):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992"/>
        <w:gridCol w:w="2126"/>
        <w:gridCol w:w="2268"/>
      </w:tblGrid>
      <w:tr w:rsidR="00A52EBC" w:rsidRPr="00DB3CFC" w:rsidTr="00A52EBC">
        <w:tc>
          <w:tcPr>
            <w:tcW w:w="704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Nr.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Bezeichnung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Stück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Einzelpreis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Gesamtpreis</w:t>
            </w:r>
          </w:p>
        </w:tc>
      </w:tr>
      <w:tr w:rsidR="00A52EBC" w:rsidRPr="00DB3CFC" w:rsidTr="00A52EBC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4.1</w:t>
            </w:r>
          </w:p>
        </w:tc>
        <w:tc>
          <w:tcPr>
            <w:tcW w:w="411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IP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126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2268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A52EBC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4.2</w:t>
            </w:r>
          </w:p>
        </w:tc>
        <w:tc>
          <w:tcPr>
            <w:tcW w:w="411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GSM</w:t>
            </w:r>
            <w:r>
              <w:rPr>
                <w:rFonts w:cs="Arial"/>
              </w:rPr>
              <w:t>/GPRS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126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2268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A52EBC">
        <w:tc>
          <w:tcPr>
            <w:tcW w:w="704" w:type="dxa"/>
            <w:tcBorders>
              <w:bottom w:val="single" w:sz="4" w:space="0" w:color="auto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4.3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Vom Bieter angebotene Technik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126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2268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A52EBC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Gesamt (netto):</w:t>
            </w:r>
          </w:p>
        </w:tc>
        <w:tc>
          <w:tcPr>
            <w:tcW w:w="2268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</w:tbl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A52EBC" w:rsidRPr="00607836" w:rsidRDefault="00A52EBC" w:rsidP="00A52EBC">
      <w:pPr>
        <w:autoSpaceDE w:val="0"/>
        <w:autoSpaceDN w:val="0"/>
        <w:adjustRightInd w:val="0"/>
        <w:rPr>
          <w:rFonts w:cs="Arial"/>
          <w:b/>
          <w:bCs/>
        </w:rPr>
      </w:pPr>
      <w:r w:rsidRPr="00607836">
        <w:rPr>
          <w:rFonts w:cs="Arial"/>
          <w:b/>
          <w:bCs/>
        </w:rPr>
        <w:lastRenderedPageBreak/>
        <w:t>4. Monatliche Grundgebühren pro Teilnehmer-Anschluss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  <w:bCs/>
          <w:sz w:val="6"/>
          <w:u w:val="single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  <w:bCs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Pr="00DB3CFC">
        <w:rPr>
          <w:rFonts w:cs="Arial"/>
          <w:b/>
          <w:bCs/>
        </w:rPr>
        <w:t xml:space="preserve">.1 Laufzeit </w:t>
      </w:r>
      <w:r w:rsidRPr="00DB3CFC">
        <w:rPr>
          <w:rFonts w:cs="Arial"/>
          <w:b/>
          <w:bCs/>
          <w:color w:val="FF0000"/>
        </w:rPr>
        <w:t>eintragen</w:t>
      </w:r>
      <w:r w:rsidRPr="00DB3CFC">
        <w:rPr>
          <w:rFonts w:cs="Arial"/>
          <w:b/>
          <w:bCs/>
        </w:rPr>
        <w:t xml:space="preserve"> Monate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Style w:val="Tabellenraster"/>
        <w:tblW w:w="10047" w:type="dxa"/>
        <w:tblLook w:val="04A0" w:firstRow="1" w:lastRow="0" w:firstColumn="1" w:lastColumn="0" w:noHBand="0" w:noVBand="1"/>
      </w:tblPr>
      <w:tblGrid>
        <w:gridCol w:w="902"/>
        <w:gridCol w:w="3718"/>
        <w:gridCol w:w="816"/>
        <w:gridCol w:w="2939"/>
        <w:gridCol w:w="1672"/>
      </w:tblGrid>
      <w:tr w:rsidR="00A52EBC" w:rsidRPr="00DB3CFC" w:rsidTr="007E58A8">
        <w:trPr>
          <w:trHeight w:val="666"/>
        </w:trPr>
        <w:tc>
          <w:tcPr>
            <w:tcW w:w="904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Nr.</w:t>
            </w:r>
          </w:p>
        </w:tc>
        <w:tc>
          <w:tcPr>
            <w:tcW w:w="3740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Bezeichnung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Stück</w:t>
            </w:r>
          </w:p>
        </w:tc>
        <w:tc>
          <w:tcPr>
            <w:tcW w:w="296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Einzelpreis pro Monat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 xml:space="preserve">Gesamtpreis für </w:t>
            </w:r>
            <w:r w:rsidRPr="00DB3CFC">
              <w:rPr>
                <w:rFonts w:cs="Arial"/>
                <w:b/>
                <w:color w:val="FF0000"/>
              </w:rPr>
              <w:t>eintragen</w:t>
            </w:r>
            <w:r w:rsidRPr="00DB3CFC">
              <w:rPr>
                <w:rFonts w:cs="Arial"/>
                <w:b/>
              </w:rPr>
              <w:t xml:space="preserve"> Monate</w:t>
            </w:r>
          </w:p>
        </w:tc>
      </w:tr>
      <w:tr w:rsidR="00A52EBC" w:rsidRPr="00DB3CFC" w:rsidTr="007E58A8">
        <w:trPr>
          <w:trHeight w:val="212"/>
        </w:trPr>
        <w:tc>
          <w:tcPr>
            <w:tcW w:w="9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.1.1</w:t>
            </w:r>
          </w:p>
        </w:tc>
        <w:tc>
          <w:tcPr>
            <w:tcW w:w="3740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Miete Hardware (1 x ÜE)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9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8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trHeight w:val="212"/>
        </w:trPr>
        <w:tc>
          <w:tcPr>
            <w:tcW w:w="9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.1.2</w:t>
            </w:r>
          </w:p>
        </w:tc>
        <w:tc>
          <w:tcPr>
            <w:tcW w:w="3740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Miete Clearingstelle (anteilig)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9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8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trHeight w:val="226"/>
        </w:trPr>
        <w:tc>
          <w:tcPr>
            <w:tcW w:w="9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.1.3</w:t>
            </w:r>
          </w:p>
        </w:tc>
        <w:tc>
          <w:tcPr>
            <w:tcW w:w="3740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Miete 1. Übertragungsweg (IP)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9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8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trHeight w:val="272"/>
        </w:trPr>
        <w:tc>
          <w:tcPr>
            <w:tcW w:w="904" w:type="dxa"/>
            <w:tcBorders>
              <w:bottom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.1.4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Miete 2. Übertragungsweg (z. B. GSM</w:t>
            </w:r>
            <w:r>
              <w:rPr>
                <w:rFonts w:cs="Arial"/>
              </w:rPr>
              <w:t>/GPRS</w:t>
            </w:r>
            <w:r w:rsidRPr="00DB3CFC">
              <w:rPr>
                <w:rFonts w:cs="Arial"/>
              </w:rPr>
              <w:t>)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9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8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trHeight w:val="272"/>
        </w:trPr>
        <w:tc>
          <w:tcPr>
            <w:tcW w:w="9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722" w:type="dxa"/>
            <w:gridSpan w:val="2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Gesamt (netto):</w:t>
            </w:r>
          </w:p>
        </w:tc>
        <w:tc>
          <w:tcPr>
            <w:tcW w:w="168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</w:tbl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</w:rPr>
      </w:pPr>
      <w:r w:rsidRPr="00DB3CFC">
        <w:rPr>
          <w:rFonts w:cs="Arial"/>
        </w:rPr>
        <w:t>ÜE = Übertragungseinrichtung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</w:rPr>
      </w:pPr>
      <w:r w:rsidRPr="00DB3CFC">
        <w:rPr>
          <w:rFonts w:cs="Arial"/>
        </w:rPr>
        <w:t>ÜW= Übertragungsweg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</w:rPr>
      </w:pPr>
      <w:r w:rsidRPr="00DB3CFC">
        <w:rPr>
          <w:rFonts w:cs="Arial"/>
        </w:rPr>
        <w:t>N =Anzahl Übertragungseinrichtungen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</w:rPr>
      </w:pPr>
      <w:r w:rsidRPr="00DB3CFC">
        <w:rPr>
          <w:rFonts w:cs="Arial"/>
        </w:rPr>
        <w:t>Ab dem zweiten Brandmeldesystem bei bereits vorhandenem Übertragungsweg: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</w:rPr>
      </w:pPr>
    </w:p>
    <w:tbl>
      <w:tblPr>
        <w:tblStyle w:val="Tabellenraster"/>
        <w:tblW w:w="10047" w:type="dxa"/>
        <w:tblLook w:val="04A0" w:firstRow="1" w:lastRow="0" w:firstColumn="1" w:lastColumn="0" w:noHBand="0" w:noVBand="1"/>
      </w:tblPr>
      <w:tblGrid>
        <w:gridCol w:w="903"/>
        <w:gridCol w:w="3714"/>
        <w:gridCol w:w="816"/>
        <w:gridCol w:w="2941"/>
        <w:gridCol w:w="1673"/>
      </w:tblGrid>
      <w:tr w:rsidR="00A52EBC" w:rsidRPr="00DB3CFC" w:rsidTr="007E58A8">
        <w:trPr>
          <w:trHeight w:val="666"/>
        </w:trPr>
        <w:tc>
          <w:tcPr>
            <w:tcW w:w="904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Nr.</w:t>
            </w:r>
          </w:p>
        </w:tc>
        <w:tc>
          <w:tcPr>
            <w:tcW w:w="3740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Bezeichnung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Stück</w:t>
            </w:r>
          </w:p>
        </w:tc>
        <w:tc>
          <w:tcPr>
            <w:tcW w:w="296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Einzelpreis pro Monat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 xml:space="preserve">Gesamtpreis für </w:t>
            </w:r>
            <w:r w:rsidRPr="00DB3CFC">
              <w:rPr>
                <w:rFonts w:cs="Arial"/>
                <w:b/>
                <w:color w:val="FF0000"/>
              </w:rPr>
              <w:t>eintragen</w:t>
            </w:r>
            <w:r w:rsidRPr="00DB3CFC">
              <w:rPr>
                <w:rFonts w:cs="Arial"/>
                <w:b/>
              </w:rPr>
              <w:t xml:space="preserve"> Monate</w:t>
            </w:r>
          </w:p>
        </w:tc>
      </w:tr>
      <w:tr w:rsidR="00A52EBC" w:rsidRPr="00DB3CFC" w:rsidTr="007E58A8">
        <w:trPr>
          <w:trHeight w:val="212"/>
        </w:trPr>
        <w:tc>
          <w:tcPr>
            <w:tcW w:w="9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.1.5</w:t>
            </w:r>
          </w:p>
        </w:tc>
        <w:tc>
          <w:tcPr>
            <w:tcW w:w="3740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Miete Hardware (N x ÜE und 1 x ÜW - vorhanden)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9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8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trHeight w:val="272"/>
        </w:trPr>
        <w:tc>
          <w:tcPr>
            <w:tcW w:w="9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722" w:type="dxa"/>
            <w:gridSpan w:val="2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Gesamt (netto):</w:t>
            </w:r>
          </w:p>
        </w:tc>
        <w:tc>
          <w:tcPr>
            <w:tcW w:w="168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</w:tbl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</w:rPr>
        <w:t>4</w:t>
      </w:r>
      <w:r w:rsidRPr="00DB3CFC">
        <w:rPr>
          <w:rFonts w:cs="Arial"/>
          <w:b/>
        </w:rPr>
        <w:t>.2</w:t>
      </w:r>
      <w:r w:rsidRPr="00DB3CFC">
        <w:rPr>
          <w:rFonts w:cs="Arial"/>
        </w:rPr>
        <w:t xml:space="preserve"> </w:t>
      </w:r>
      <w:proofErr w:type="spellStart"/>
      <w:r w:rsidRPr="00DB3CFC">
        <w:rPr>
          <w:rFonts w:cs="Arial"/>
          <w:b/>
          <w:bCs/>
        </w:rPr>
        <w:t>Konzentratorlösung</w:t>
      </w:r>
      <w:proofErr w:type="spellEnd"/>
      <w:r w:rsidRPr="00DB3CFC">
        <w:rPr>
          <w:rFonts w:cs="Arial"/>
          <w:b/>
          <w:bCs/>
        </w:rPr>
        <w:t xml:space="preserve"> Laufzeit </w:t>
      </w:r>
      <w:r w:rsidRPr="00DB3CFC">
        <w:rPr>
          <w:rFonts w:cs="Arial"/>
          <w:b/>
          <w:color w:val="FF0000"/>
        </w:rPr>
        <w:t>eintragen</w:t>
      </w:r>
      <w:r w:rsidRPr="00DB3CFC">
        <w:rPr>
          <w:rFonts w:cs="Arial"/>
          <w:b/>
          <w:bCs/>
        </w:rPr>
        <w:t xml:space="preserve"> Monate (Kosten werden nicht gewertet)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  <w:bCs/>
          <w:sz w:val="24"/>
          <w:szCs w:val="20"/>
        </w:rPr>
      </w:pPr>
    </w:p>
    <w:tbl>
      <w:tblPr>
        <w:tblStyle w:val="Tabellenraster"/>
        <w:tblW w:w="10047" w:type="dxa"/>
        <w:tblLook w:val="04A0" w:firstRow="1" w:lastRow="0" w:firstColumn="1" w:lastColumn="0" w:noHBand="0" w:noVBand="1"/>
      </w:tblPr>
      <w:tblGrid>
        <w:gridCol w:w="706"/>
        <w:gridCol w:w="3988"/>
        <w:gridCol w:w="816"/>
        <w:gridCol w:w="2874"/>
        <w:gridCol w:w="1663"/>
      </w:tblGrid>
      <w:tr w:rsidR="00A52EBC" w:rsidRPr="00DB3CFC" w:rsidTr="007E58A8">
        <w:trPr>
          <w:trHeight w:val="666"/>
        </w:trPr>
        <w:tc>
          <w:tcPr>
            <w:tcW w:w="704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Nr.</w:t>
            </w:r>
          </w:p>
        </w:tc>
        <w:tc>
          <w:tcPr>
            <w:tcW w:w="4017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Bezeichnung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Stück</w:t>
            </w:r>
          </w:p>
        </w:tc>
        <w:tc>
          <w:tcPr>
            <w:tcW w:w="2894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Einzelpreis pro Monat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B3CFC">
              <w:rPr>
                <w:rFonts w:cs="Arial"/>
                <w:b/>
                <w:sz w:val="20"/>
                <w:szCs w:val="20"/>
              </w:rPr>
              <w:t xml:space="preserve">Gesamtpreis für </w:t>
            </w:r>
            <w:r w:rsidRPr="00DB3CFC">
              <w:rPr>
                <w:rFonts w:cs="Arial"/>
                <w:b/>
                <w:color w:val="FF0000"/>
              </w:rPr>
              <w:t>eintragen</w:t>
            </w:r>
            <w:r w:rsidRPr="00DB3CFC">
              <w:rPr>
                <w:rFonts w:cs="Arial"/>
                <w:b/>
                <w:sz w:val="20"/>
                <w:szCs w:val="20"/>
              </w:rPr>
              <w:t xml:space="preserve"> Monate</w:t>
            </w:r>
          </w:p>
        </w:tc>
      </w:tr>
      <w:tr w:rsidR="00A52EBC" w:rsidRPr="00DB3CFC" w:rsidTr="007E58A8">
        <w:trPr>
          <w:trHeight w:val="212"/>
        </w:trPr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.2.1</w:t>
            </w:r>
          </w:p>
        </w:tc>
        <w:tc>
          <w:tcPr>
            <w:tcW w:w="401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 xml:space="preserve">Miete Hardware 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89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7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DB3CFC">
              <w:rPr>
                <w:rFonts w:cs="Arial"/>
                <w:sz w:val="20"/>
                <w:szCs w:val="20"/>
              </w:rPr>
              <w:t>€</w:t>
            </w:r>
          </w:p>
        </w:tc>
      </w:tr>
      <w:tr w:rsidR="00A52EBC" w:rsidRPr="00DB3CFC" w:rsidTr="007E58A8">
        <w:trPr>
          <w:trHeight w:val="212"/>
        </w:trPr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.2.2</w:t>
            </w:r>
          </w:p>
        </w:tc>
        <w:tc>
          <w:tcPr>
            <w:tcW w:w="401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Miete Clearingstelle (anteilig)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89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7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DB3CFC">
              <w:rPr>
                <w:rFonts w:cs="Arial"/>
                <w:sz w:val="20"/>
                <w:szCs w:val="20"/>
              </w:rPr>
              <w:t>€</w:t>
            </w:r>
          </w:p>
        </w:tc>
      </w:tr>
      <w:tr w:rsidR="00A52EBC" w:rsidRPr="00DB3CFC" w:rsidTr="007E58A8">
        <w:trPr>
          <w:trHeight w:val="226"/>
        </w:trPr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.2.2</w:t>
            </w:r>
          </w:p>
        </w:tc>
        <w:tc>
          <w:tcPr>
            <w:tcW w:w="401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Miete Übertragungsweg 1 (IP)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89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7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DB3CFC">
              <w:rPr>
                <w:rFonts w:cs="Arial"/>
                <w:sz w:val="20"/>
                <w:szCs w:val="20"/>
              </w:rPr>
              <w:t>€</w:t>
            </w:r>
          </w:p>
        </w:tc>
      </w:tr>
      <w:tr w:rsidR="00A52EBC" w:rsidRPr="00DB3CFC" w:rsidTr="007E58A8">
        <w:trPr>
          <w:trHeight w:val="272"/>
        </w:trPr>
        <w:tc>
          <w:tcPr>
            <w:tcW w:w="704" w:type="dxa"/>
            <w:tcBorders>
              <w:bottom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.2.3</w:t>
            </w:r>
          </w:p>
        </w:tc>
        <w:tc>
          <w:tcPr>
            <w:tcW w:w="4017" w:type="dxa"/>
            <w:tcBorders>
              <w:bottom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Miete Übertragungsweg 2 (z. B. GSM)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89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7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DB3CFC">
              <w:rPr>
                <w:rFonts w:cs="Arial"/>
                <w:sz w:val="20"/>
                <w:szCs w:val="20"/>
              </w:rPr>
              <w:t>€</w:t>
            </w:r>
          </w:p>
        </w:tc>
      </w:tr>
      <w:tr w:rsidR="00A52EBC" w:rsidRPr="00DB3CFC" w:rsidTr="007E58A8">
        <w:trPr>
          <w:trHeight w:val="272"/>
        </w:trPr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55" w:type="dxa"/>
            <w:gridSpan w:val="2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Gesamt (netto):</w:t>
            </w:r>
          </w:p>
        </w:tc>
        <w:tc>
          <w:tcPr>
            <w:tcW w:w="167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DB3CFC">
              <w:rPr>
                <w:rFonts w:cs="Arial"/>
                <w:sz w:val="20"/>
                <w:szCs w:val="20"/>
              </w:rPr>
              <w:t>€</w:t>
            </w:r>
          </w:p>
        </w:tc>
      </w:tr>
    </w:tbl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  <w:r w:rsidRPr="00DB3CFC">
        <w:rPr>
          <w:rFonts w:cs="Arial"/>
          <w:b/>
        </w:rPr>
        <w:t>Geben Sie bitte die Kosten für alternative Aufschaltungen an: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color w:val="6C6D6B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  <w:r w:rsidRPr="00DB3CFC">
        <w:rPr>
          <w:rFonts w:cs="Arial"/>
          <w:b/>
        </w:rPr>
        <w:t>Alternative 1 (</w:t>
      </w:r>
      <w:r w:rsidRPr="00DB3CFC">
        <w:rPr>
          <w:rFonts w:cs="Arial"/>
          <w:b/>
          <w:color w:val="FF0000"/>
        </w:rPr>
        <w:t>eintragen</w:t>
      </w:r>
      <w:r w:rsidRPr="00DB3CFC">
        <w:rPr>
          <w:rFonts w:cs="Arial"/>
          <w:b/>
        </w:rPr>
        <w:t xml:space="preserve"> Monate Laufzeit)</w:t>
      </w: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  <w:r w:rsidRPr="00DB3CFC">
        <w:rPr>
          <w:rFonts w:cs="Arial"/>
          <w:b/>
        </w:rPr>
        <w:t>Das Übertragungsgerät wird von einem zugelassenen Errichter beigestellt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color w:val="525252"/>
          <w:sz w:val="6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lastRenderedPageBreak/>
        <w:t>4</w:t>
      </w:r>
      <w:r w:rsidRPr="00DB3CFC">
        <w:rPr>
          <w:rFonts w:cs="Arial"/>
          <w:b/>
        </w:rPr>
        <w:t xml:space="preserve">.3 Alternative 1 Laufzeit </w:t>
      </w:r>
      <w:r w:rsidRPr="00DB3CFC">
        <w:rPr>
          <w:rFonts w:cs="Arial"/>
          <w:b/>
          <w:color w:val="FF0000"/>
        </w:rPr>
        <w:t>eintragen</w:t>
      </w:r>
      <w:r w:rsidRPr="00DB3CFC">
        <w:rPr>
          <w:rFonts w:cs="Arial"/>
          <w:b/>
        </w:rPr>
        <w:t xml:space="preserve"> Monate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color w:val="525252"/>
          <w:sz w:val="23"/>
          <w:szCs w:val="23"/>
        </w:rPr>
      </w:pPr>
    </w:p>
    <w:tbl>
      <w:tblPr>
        <w:tblStyle w:val="Tabellenraster"/>
        <w:tblW w:w="10047" w:type="dxa"/>
        <w:tblLook w:val="04A0" w:firstRow="1" w:lastRow="0" w:firstColumn="1" w:lastColumn="0" w:noHBand="0" w:noVBand="1"/>
      </w:tblPr>
      <w:tblGrid>
        <w:gridCol w:w="706"/>
        <w:gridCol w:w="3988"/>
        <w:gridCol w:w="816"/>
        <w:gridCol w:w="2874"/>
        <w:gridCol w:w="1663"/>
      </w:tblGrid>
      <w:tr w:rsidR="00A52EBC" w:rsidRPr="00DB3CFC" w:rsidTr="007E58A8">
        <w:trPr>
          <w:trHeight w:val="666"/>
        </w:trPr>
        <w:tc>
          <w:tcPr>
            <w:tcW w:w="704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Nr.</w:t>
            </w:r>
          </w:p>
        </w:tc>
        <w:tc>
          <w:tcPr>
            <w:tcW w:w="4017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Bezeichnung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Stück</w:t>
            </w:r>
          </w:p>
        </w:tc>
        <w:tc>
          <w:tcPr>
            <w:tcW w:w="2894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Einzelpreis pro Monat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 xml:space="preserve">Gesamtpreis für </w:t>
            </w:r>
            <w:r w:rsidRPr="00DB3CFC">
              <w:rPr>
                <w:rFonts w:cs="Arial"/>
                <w:b/>
                <w:color w:val="FF0000"/>
              </w:rPr>
              <w:t>eintragen</w:t>
            </w:r>
            <w:r w:rsidRPr="00DB3CFC">
              <w:rPr>
                <w:rFonts w:cs="Arial"/>
                <w:b/>
              </w:rPr>
              <w:t xml:space="preserve"> Monate</w:t>
            </w:r>
          </w:p>
        </w:tc>
      </w:tr>
      <w:tr w:rsidR="00A52EBC" w:rsidRPr="00DB3CFC" w:rsidTr="007E58A8">
        <w:trPr>
          <w:trHeight w:val="212"/>
        </w:trPr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.3</w:t>
            </w:r>
          </w:p>
        </w:tc>
        <w:tc>
          <w:tcPr>
            <w:tcW w:w="401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 xml:space="preserve">Das Übertragungsgerät wird durch einen zugelassenen Errichter bereitgestellt </w:t>
            </w:r>
          </w:p>
        </w:tc>
        <w:tc>
          <w:tcPr>
            <w:tcW w:w="5326" w:type="dxa"/>
            <w:gridSpan w:val="3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A52EBC" w:rsidRPr="00DB3CFC" w:rsidTr="007E58A8">
        <w:trPr>
          <w:trHeight w:val="212"/>
        </w:trPr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.3.1</w:t>
            </w:r>
          </w:p>
        </w:tc>
        <w:tc>
          <w:tcPr>
            <w:tcW w:w="401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Miete Clearingstelle (anteilig)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89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7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trHeight w:val="226"/>
        </w:trPr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.3.2</w:t>
            </w:r>
          </w:p>
        </w:tc>
        <w:tc>
          <w:tcPr>
            <w:tcW w:w="401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Miete Übertragungsweg 1 (IP)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89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7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trHeight w:val="272"/>
        </w:trPr>
        <w:tc>
          <w:tcPr>
            <w:tcW w:w="704" w:type="dxa"/>
            <w:tcBorders>
              <w:bottom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.3.3</w:t>
            </w:r>
          </w:p>
        </w:tc>
        <w:tc>
          <w:tcPr>
            <w:tcW w:w="4017" w:type="dxa"/>
            <w:tcBorders>
              <w:bottom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Miete Übertragungsweg 2 (z. B. GSM)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89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7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trHeight w:val="272"/>
        </w:trPr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55" w:type="dxa"/>
            <w:gridSpan w:val="2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Gesamt (netto):</w:t>
            </w:r>
          </w:p>
        </w:tc>
        <w:tc>
          <w:tcPr>
            <w:tcW w:w="167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</w:tbl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  <w:r w:rsidRPr="00DB3CFC">
        <w:rPr>
          <w:rFonts w:cs="Arial"/>
          <w:b/>
        </w:rPr>
        <w:t>Alternative 2 (</w:t>
      </w:r>
      <w:r w:rsidRPr="00DB3CFC">
        <w:rPr>
          <w:rFonts w:cs="Arial"/>
          <w:b/>
          <w:color w:val="FF0000"/>
        </w:rPr>
        <w:t>eintragen</w:t>
      </w:r>
      <w:r w:rsidRPr="00DB3CFC">
        <w:rPr>
          <w:rFonts w:cs="Arial"/>
          <w:b/>
        </w:rPr>
        <w:t xml:space="preserve"> Monate Laufzeit)</w:t>
      </w: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  <w:r w:rsidRPr="00DB3CFC">
        <w:rPr>
          <w:rFonts w:cs="Arial"/>
          <w:b/>
        </w:rPr>
        <w:t>Die Aufschaltung erfolgt über eine Nebenclearingstelle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4</w:t>
      </w:r>
      <w:r w:rsidRPr="00DB3CFC">
        <w:rPr>
          <w:rFonts w:cs="Arial"/>
          <w:b/>
        </w:rPr>
        <w:t xml:space="preserve">.4 Alternative 2 Laufzeit </w:t>
      </w:r>
      <w:r w:rsidRPr="00DB3CFC">
        <w:rPr>
          <w:rFonts w:cs="Arial"/>
          <w:b/>
          <w:color w:val="FF0000"/>
        </w:rPr>
        <w:t>eintragen</w:t>
      </w:r>
      <w:r w:rsidRPr="00DB3CFC">
        <w:rPr>
          <w:rFonts w:cs="Arial"/>
          <w:b/>
        </w:rPr>
        <w:t xml:space="preserve"> Monate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  <w:color w:val="3A4041"/>
          <w:sz w:val="23"/>
          <w:szCs w:val="23"/>
        </w:rPr>
      </w:pPr>
    </w:p>
    <w:tbl>
      <w:tblPr>
        <w:tblStyle w:val="Tabellenraster"/>
        <w:tblW w:w="10047" w:type="dxa"/>
        <w:tblLook w:val="04A0" w:firstRow="1" w:lastRow="0" w:firstColumn="1" w:lastColumn="0" w:noHBand="0" w:noVBand="1"/>
      </w:tblPr>
      <w:tblGrid>
        <w:gridCol w:w="706"/>
        <w:gridCol w:w="3990"/>
        <w:gridCol w:w="816"/>
        <w:gridCol w:w="2873"/>
        <w:gridCol w:w="1662"/>
      </w:tblGrid>
      <w:tr w:rsidR="00A52EBC" w:rsidRPr="00DB3CFC" w:rsidTr="007E58A8">
        <w:trPr>
          <w:trHeight w:val="666"/>
        </w:trPr>
        <w:tc>
          <w:tcPr>
            <w:tcW w:w="704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Nr.</w:t>
            </w:r>
          </w:p>
        </w:tc>
        <w:tc>
          <w:tcPr>
            <w:tcW w:w="4017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Bezeichnung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Stück</w:t>
            </w:r>
          </w:p>
        </w:tc>
        <w:tc>
          <w:tcPr>
            <w:tcW w:w="2894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Einzelpreis pro Monat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 xml:space="preserve">Gesamtpreis für </w:t>
            </w:r>
            <w:r w:rsidRPr="00DB3CFC">
              <w:rPr>
                <w:rFonts w:cs="Arial"/>
                <w:b/>
                <w:color w:val="FF0000"/>
              </w:rPr>
              <w:t>eintragen</w:t>
            </w:r>
            <w:r w:rsidRPr="00DB3CFC">
              <w:rPr>
                <w:rFonts w:cs="Arial"/>
                <w:b/>
              </w:rPr>
              <w:t xml:space="preserve"> Monate</w:t>
            </w:r>
          </w:p>
        </w:tc>
      </w:tr>
      <w:tr w:rsidR="00A52EBC" w:rsidRPr="00DB3CFC" w:rsidTr="007E58A8">
        <w:trPr>
          <w:trHeight w:val="212"/>
        </w:trPr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.4</w:t>
            </w:r>
          </w:p>
        </w:tc>
        <w:tc>
          <w:tcPr>
            <w:tcW w:w="401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 xml:space="preserve">Der Teilnehmer wird über eine Nebenclearingstelle aufgeschaltet </w:t>
            </w:r>
          </w:p>
        </w:tc>
        <w:tc>
          <w:tcPr>
            <w:tcW w:w="5326" w:type="dxa"/>
            <w:gridSpan w:val="3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A52EBC" w:rsidRPr="00DB3CFC" w:rsidTr="007E58A8">
        <w:trPr>
          <w:trHeight w:val="212"/>
        </w:trPr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.4.1</w:t>
            </w:r>
          </w:p>
        </w:tc>
        <w:tc>
          <w:tcPr>
            <w:tcW w:w="401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Miete Übertragungsweg Hauptclearingstelle - Nebenclearingstelle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89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7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trHeight w:val="226"/>
        </w:trPr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.4.2</w:t>
            </w:r>
          </w:p>
        </w:tc>
        <w:tc>
          <w:tcPr>
            <w:tcW w:w="401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Miete Hardware Hauptclearingstelle (anteilig)</w:t>
            </w:r>
          </w:p>
        </w:tc>
        <w:tc>
          <w:tcPr>
            <w:tcW w:w="76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289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67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trHeight w:val="272"/>
        </w:trPr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655" w:type="dxa"/>
            <w:gridSpan w:val="2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Gesamt (netto):</w:t>
            </w:r>
          </w:p>
        </w:tc>
        <w:tc>
          <w:tcPr>
            <w:tcW w:w="1671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</w:tbl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color w:val="3A4041"/>
          <w:sz w:val="23"/>
          <w:szCs w:val="23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Pr="00DB3CFC">
        <w:rPr>
          <w:rFonts w:cs="Arial"/>
          <w:b/>
          <w:bCs/>
        </w:rPr>
        <w:t>.5 Abweichende Vertragslaufzeiten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  <w:bCs/>
        </w:rPr>
      </w:pPr>
    </w:p>
    <w:p w:rsidR="00A52EBC" w:rsidRPr="00DB3CFC" w:rsidRDefault="00A52EBC" w:rsidP="00A52EBC">
      <w:pPr>
        <w:autoSpaceDE w:val="0"/>
        <w:autoSpaceDN w:val="0"/>
        <w:adjustRightInd w:val="0"/>
        <w:jc w:val="both"/>
        <w:rPr>
          <w:rFonts w:cs="Arial"/>
        </w:rPr>
      </w:pPr>
      <w:r w:rsidRPr="00DB3CFC">
        <w:rPr>
          <w:rFonts w:cs="Arial"/>
        </w:rPr>
        <w:t xml:space="preserve">Prozentuale Erhöhung der monatlichen Grundgebühren bei verkürzten Vertragslaufzeiten </w:t>
      </w:r>
      <w:r>
        <w:rPr>
          <w:rFonts w:cs="Arial"/>
        </w:rPr>
        <w:t>d</w:t>
      </w:r>
      <w:r w:rsidRPr="00DB3CFC">
        <w:rPr>
          <w:rFonts w:cs="Arial"/>
        </w:rPr>
        <w:t>er Teilnehmeraufschaltungen. Wünschenswert wäre es, wenn Sie mit dem Bestand kalkulieren würden und in der nachstehenden Tabelle überall 0% stehen würde.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706"/>
        <w:gridCol w:w="6378"/>
        <w:gridCol w:w="2976"/>
      </w:tblGrid>
      <w:tr w:rsidR="00A52EBC" w:rsidRPr="00DB3CFC" w:rsidTr="007E58A8">
        <w:tc>
          <w:tcPr>
            <w:tcW w:w="704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Nr.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Bezeichnung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 xml:space="preserve">Prozentsatz, Basis Konditionen </w:t>
            </w:r>
            <w:r w:rsidRPr="00DB3CFC">
              <w:rPr>
                <w:rFonts w:cs="Arial"/>
                <w:b/>
                <w:color w:val="FF0000"/>
              </w:rPr>
              <w:t>eintragen</w:t>
            </w:r>
            <w:r w:rsidRPr="00DB3CFC">
              <w:rPr>
                <w:rFonts w:cs="Arial"/>
                <w:b/>
              </w:rPr>
              <w:t xml:space="preserve"> Monate; plus</w:t>
            </w:r>
          </w:p>
        </w:tc>
      </w:tr>
      <w:tr w:rsidR="00A52EBC" w:rsidRPr="00DB3CFC" w:rsidTr="007E58A8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.5.1</w:t>
            </w:r>
          </w:p>
        </w:tc>
        <w:tc>
          <w:tcPr>
            <w:tcW w:w="637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Restvertragslaufzeit 108 Monate</w:t>
            </w:r>
          </w:p>
        </w:tc>
        <w:tc>
          <w:tcPr>
            <w:tcW w:w="297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%</w:t>
            </w:r>
          </w:p>
        </w:tc>
      </w:tr>
      <w:tr w:rsidR="00A52EBC" w:rsidRPr="00DB3CFC" w:rsidTr="007E58A8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.5.2</w:t>
            </w:r>
          </w:p>
        </w:tc>
        <w:tc>
          <w:tcPr>
            <w:tcW w:w="637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Restvertragslaufzeit 96 Monate</w:t>
            </w:r>
          </w:p>
        </w:tc>
        <w:tc>
          <w:tcPr>
            <w:tcW w:w="297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%</w:t>
            </w:r>
          </w:p>
        </w:tc>
      </w:tr>
      <w:tr w:rsidR="00A52EBC" w:rsidRPr="00DB3CFC" w:rsidTr="007E58A8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.5.3</w:t>
            </w:r>
          </w:p>
        </w:tc>
        <w:tc>
          <w:tcPr>
            <w:tcW w:w="637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Restvertragslaufzeit 84 Monate</w:t>
            </w:r>
          </w:p>
        </w:tc>
        <w:tc>
          <w:tcPr>
            <w:tcW w:w="297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%</w:t>
            </w:r>
          </w:p>
        </w:tc>
      </w:tr>
      <w:tr w:rsidR="00A52EBC" w:rsidRPr="00DB3CFC" w:rsidTr="007E58A8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.5.4</w:t>
            </w:r>
          </w:p>
        </w:tc>
        <w:tc>
          <w:tcPr>
            <w:tcW w:w="637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Restvertragslaufzeit 72 Monate</w:t>
            </w:r>
          </w:p>
        </w:tc>
        <w:tc>
          <w:tcPr>
            <w:tcW w:w="297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%</w:t>
            </w:r>
          </w:p>
        </w:tc>
      </w:tr>
      <w:tr w:rsidR="00A52EBC" w:rsidRPr="00DB3CFC" w:rsidTr="007E58A8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.5.5</w:t>
            </w:r>
          </w:p>
        </w:tc>
        <w:tc>
          <w:tcPr>
            <w:tcW w:w="637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Restvertragslaufzeit 60 Monate</w:t>
            </w:r>
          </w:p>
        </w:tc>
        <w:tc>
          <w:tcPr>
            <w:tcW w:w="297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%</w:t>
            </w:r>
          </w:p>
        </w:tc>
      </w:tr>
      <w:tr w:rsidR="00A52EBC" w:rsidRPr="00DB3CFC" w:rsidTr="007E58A8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.5.6</w:t>
            </w:r>
          </w:p>
        </w:tc>
        <w:tc>
          <w:tcPr>
            <w:tcW w:w="637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Restvertragslaufzeit 48 Monate</w:t>
            </w:r>
          </w:p>
        </w:tc>
        <w:tc>
          <w:tcPr>
            <w:tcW w:w="297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%</w:t>
            </w:r>
          </w:p>
        </w:tc>
      </w:tr>
      <w:tr w:rsidR="00A52EBC" w:rsidRPr="00DB3CFC" w:rsidTr="007E58A8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.5.7</w:t>
            </w:r>
          </w:p>
        </w:tc>
        <w:tc>
          <w:tcPr>
            <w:tcW w:w="637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Restvertragslaufzeit 36 Monate</w:t>
            </w:r>
          </w:p>
        </w:tc>
        <w:tc>
          <w:tcPr>
            <w:tcW w:w="297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%</w:t>
            </w:r>
          </w:p>
        </w:tc>
      </w:tr>
      <w:tr w:rsidR="00A52EBC" w:rsidRPr="00DB3CFC" w:rsidTr="007E58A8">
        <w:tc>
          <w:tcPr>
            <w:tcW w:w="70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B3CFC">
              <w:rPr>
                <w:rFonts w:cs="Arial"/>
              </w:rPr>
              <w:t>.5.8</w:t>
            </w:r>
          </w:p>
        </w:tc>
        <w:tc>
          <w:tcPr>
            <w:tcW w:w="637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Restvertragslaufzeit 24 Monate</w:t>
            </w:r>
          </w:p>
        </w:tc>
        <w:tc>
          <w:tcPr>
            <w:tcW w:w="2977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%</w:t>
            </w:r>
          </w:p>
        </w:tc>
      </w:tr>
      <w:tr w:rsidR="00A52EBC" w:rsidRPr="00DB3CFC" w:rsidTr="007E58A8">
        <w:tc>
          <w:tcPr>
            <w:tcW w:w="704" w:type="dxa"/>
          </w:tcPr>
          <w:p w:rsidR="00A52EBC" w:rsidRPr="00607836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07836">
              <w:rPr>
                <w:rFonts w:cs="Arial"/>
              </w:rPr>
              <w:t>4.5.9</w:t>
            </w:r>
          </w:p>
        </w:tc>
        <w:tc>
          <w:tcPr>
            <w:tcW w:w="6379" w:type="dxa"/>
          </w:tcPr>
          <w:p w:rsidR="00A52EBC" w:rsidRPr="00607836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07836">
              <w:rPr>
                <w:rFonts w:cs="Arial"/>
              </w:rPr>
              <w:t>Restvertragslaufzeit 12 Monate</w:t>
            </w:r>
          </w:p>
        </w:tc>
        <w:tc>
          <w:tcPr>
            <w:tcW w:w="2977" w:type="dxa"/>
          </w:tcPr>
          <w:p w:rsidR="00A52EBC" w:rsidRPr="00607836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07836">
              <w:rPr>
                <w:rFonts w:cs="Arial"/>
              </w:rPr>
              <w:t>%</w:t>
            </w:r>
          </w:p>
        </w:tc>
      </w:tr>
    </w:tbl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color w:val="3C3F40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color w:val="3C3F40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  <w:bCs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  <w:bCs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b/>
          <w:bCs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5</w:t>
      </w:r>
      <w:r w:rsidRPr="00DB3CFC">
        <w:rPr>
          <w:rFonts w:cs="Arial"/>
          <w:b/>
          <w:bCs/>
        </w:rPr>
        <w:t>. Sonstige Kosten</w: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b/>
          <w:bCs/>
          <w:color w:val="3C3F40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672"/>
        <w:gridCol w:w="5419"/>
        <w:gridCol w:w="992"/>
        <w:gridCol w:w="1424"/>
        <w:gridCol w:w="1553"/>
      </w:tblGrid>
      <w:tr w:rsidR="00A52EBC" w:rsidRPr="00DB3CFC" w:rsidTr="007E58A8">
        <w:trPr>
          <w:cantSplit/>
        </w:trPr>
        <w:tc>
          <w:tcPr>
            <w:tcW w:w="672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B3CFC"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5419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B3CFC">
              <w:rPr>
                <w:rFonts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B3CFC">
              <w:rPr>
                <w:rFonts w:cs="Arial"/>
                <w:b/>
                <w:sz w:val="20"/>
                <w:szCs w:val="20"/>
              </w:rPr>
              <w:t>Menge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B3CFC">
              <w:rPr>
                <w:rFonts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B3CFC">
              <w:rPr>
                <w:rFonts w:cs="Arial"/>
                <w:b/>
                <w:sz w:val="20"/>
                <w:szCs w:val="20"/>
              </w:rPr>
              <w:t>Gesamtpreis</w:t>
            </w:r>
          </w:p>
        </w:tc>
      </w:tr>
      <w:tr w:rsidR="00A52EBC" w:rsidRPr="00DB3CFC" w:rsidTr="007E58A8">
        <w:trPr>
          <w:cantSplit/>
        </w:trPr>
        <w:tc>
          <w:tcPr>
            <w:tcW w:w="67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DB3CFC">
              <w:rPr>
                <w:rFonts w:cs="Arial"/>
              </w:rPr>
              <w:t>.1</w:t>
            </w:r>
          </w:p>
        </w:tc>
        <w:tc>
          <w:tcPr>
            <w:tcW w:w="541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Rückbau der Teilnehmereinrichtung: Nach Beendigung des Mietvertrages muss die Teilnehmereinrichtung zurückgebaut werden. Hierfür sind die Kosten pro Teilnehmereinrichtung als Pauschale auf Verlagen des Konzessionsgebers anzugeben.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142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553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cantSplit/>
        </w:trPr>
        <w:tc>
          <w:tcPr>
            <w:tcW w:w="67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DB3CFC">
              <w:rPr>
                <w:rFonts w:cs="Arial"/>
              </w:rPr>
              <w:t>.2</w:t>
            </w:r>
          </w:p>
        </w:tc>
        <w:tc>
          <w:tcPr>
            <w:tcW w:w="541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 xml:space="preserve">Am Ende des Konzessionsvertrages und bei eventuellem Wechsel des Konzessionsnehmers bietet der aktuelle Konzessionsnehmer dem neuen Konzessionsnehmer die installierten Übertragungsgeräte ÜE zu einem marktgerechten Preis zur Übernahme an. </w:t>
            </w:r>
          </w:p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Pauschal je ÜE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142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553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cantSplit/>
        </w:trPr>
        <w:tc>
          <w:tcPr>
            <w:tcW w:w="67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DB3CFC">
              <w:rPr>
                <w:rFonts w:cs="Arial"/>
              </w:rPr>
              <w:t>.3</w:t>
            </w:r>
          </w:p>
        </w:tc>
        <w:tc>
          <w:tcPr>
            <w:tcW w:w="541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Stundensätze für Dienstleistungen zur Verrechnung mit dem Konzessionsgeber, die über den Leistungsumfang des LVs oder des Konzessionsvertrages hinausgehen.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142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553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cantSplit/>
        </w:trPr>
        <w:tc>
          <w:tcPr>
            <w:tcW w:w="67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DB3CFC">
              <w:rPr>
                <w:rFonts w:cs="Arial"/>
              </w:rPr>
              <w:t>.4</w:t>
            </w:r>
          </w:p>
        </w:tc>
        <w:tc>
          <w:tcPr>
            <w:tcW w:w="541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Stundensätze für Dienstleistungen zur Verrechnung mit dem Teilnehmer, die über den Leistungsumfang des LVs oder des Konzessionsvertrages hinausgehen.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142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553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cantSplit/>
        </w:trPr>
        <w:tc>
          <w:tcPr>
            <w:tcW w:w="67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DB3CFC">
              <w:rPr>
                <w:rFonts w:cs="Arial"/>
              </w:rPr>
              <w:t>.5</w:t>
            </w:r>
          </w:p>
        </w:tc>
        <w:tc>
          <w:tcPr>
            <w:tcW w:w="541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Für die Entgegennahme und Bearbeitung von Abschaltungen/Prüfungen von ÜE nachgeschalteter Brandmeldeanlagen ist im Zuge von Wartungen je Abschaltung/Prüfung eine Pauschale anzugeben.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142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553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cantSplit/>
        </w:trPr>
        <w:tc>
          <w:tcPr>
            <w:tcW w:w="67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DB3CFC">
              <w:rPr>
                <w:rFonts w:cs="Arial"/>
              </w:rPr>
              <w:t>.6</w:t>
            </w:r>
          </w:p>
        </w:tc>
        <w:tc>
          <w:tcPr>
            <w:tcW w:w="541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Einmalige Kosten für die Einrichtung von ergänzenden Datenübertragungen z. B. Videodaten von Teilnehmer etc. Preis pro Einrichtung/Gewerk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142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553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cantSplit/>
        </w:trPr>
        <w:tc>
          <w:tcPr>
            <w:tcW w:w="67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DB3CFC">
              <w:rPr>
                <w:rFonts w:cs="Arial"/>
              </w:rPr>
              <w:t>.7</w:t>
            </w:r>
          </w:p>
        </w:tc>
        <w:tc>
          <w:tcPr>
            <w:tcW w:w="5419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Ergänzende Datenübertragung z. B. Videodaten von Teilnehmern etc. Preis pro Monat/Gewerk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142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553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cantSplit/>
        </w:trPr>
        <w:tc>
          <w:tcPr>
            <w:tcW w:w="672" w:type="dxa"/>
            <w:tcBorders>
              <w:bottom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DB3CFC">
              <w:rPr>
                <w:rFonts w:cs="Arial"/>
              </w:rPr>
              <w:t>.8</w:t>
            </w:r>
          </w:p>
        </w:tc>
        <w:tc>
          <w:tcPr>
            <w:tcW w:w="5419" w:type="dxa"/>
            <w:tcBorders>
              <w:bottom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3CFC">
              <w:rPr>
                <w:rFonts w:cs="Arial"/>
              </w:rPr>
              <w:t>Kosten, die vom Bieter benannt werden</w:t>
            </w:r>
          </w:p>
        </w:tc>
        <w:tc>
          <w:tcPr>
            <w:tcW w:w="992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CFC">
              <w:rPr>
                <w:rFonts w:cs="Arial"/>
              </w:rPr>
              <w:t>1</w:t>
            </w:r>
          </w:p>
        </w:tc>
        <w:tc>
          <w:tcPr>
            <w:tcW w:w="1424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  <w:tc>
          <w:tcPr>
            <w:tcW w:w="1553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  <w:tr w:rsidR="00A52EBC" w:rsidRPr="00DB3CFC" w:rsidTr="007E58A8">
        <w:trPr>
          <w:cantSplit/>
        </w:trPr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B3CFC">
              <w:rPr>
                <w:rFonts w:cs="Arial"/>
                <w:b/>
              </w:rPr>
              <w:t>Gesamt (netto):</w:t>
            </w:r>
          </w:p>
        </w:tc>
        <w:tc>
          <w:tcPr>
            <w:tcW w:w="1553" w:type="dxa"/>
          </w:tcPr>
          <w:p w:rsidR="00A52EBC" w:rsidRPr="00DB3CFC" w:rsidRDefault="00A52EBC" w:rsidP="007E58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DB3CFC">
              <w:rPr>
                <w:rFonts w:cs="Arial"/>
              </w:rPr>
              <w:t>€</w:t>
            </w:r>
          </w:p>
        </w:tc>
      </w:tr>
    </w:tbl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color w:val="4D4F4F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color w:val="494A49"/>
          <w:sz w:val="21"/>
          <w:szCs w:val="21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color w:val="494A49"/>
          <w:sz w:val="21"/>
          <w:szCs w:val="21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  <w:bookmarkStart w:id="0" w:name="_GoBack"/>
      <w:bookmarkEnd w:id="0"/>
    </w:p>
    <w:p w:rsidR="00A52EB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52EB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DB3CFC">
        <w:rPr>
          <w:rFonts w:cs="Arial"/>
          <w:noProof/>
          <w:color w:val="494A4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7CBBE" wp14:editId="046FF851">
                <wp:simplePos x="0" y="0"/>
                <wp:positionH relativeFrom="column">
                  <wp:posOffset>24129</wp:posOffset>
                </wp:positionH>
                <wp:positionV relativeFrom="paragraph">
                  <wp:posOffset>109220</wp:posOffset>
                </wp:positionV>
                <wp:extent cx="621982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6E172" id="Gerader Verbinde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8.6pt" to="491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" strokecolor="black [3040]"/>
            </w:pict>
          </mc:Fallback>
        </mc:AlternateContent>
      </w:r>
    </w:p>
    <w:p w:rsidR="00A52EBC" w:rsidRPr="00DB3CFC" w:rsidRDefault="00A52EBC" w:rsidP="00A52EB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B3CFC">
        <w:rPr>
          <w:rFonts w:cs="Arial"/>
          <w:sz w:val="20"/>
          <w:szCs w:val="20"/>
        </w:rPr>
        <w:t>(Ort / Datum)</w:t>
      </w:r>
      <w:r w:rsidRPr="00DB3CFC">
        <w:rPr>
          <w:rFonts w:cs="Arial"/>
          <w:sz w:val="20"/>
          <w:szCs w:val="20"/>
        </w:rPr>
        <w:tab/>
      </w:r>
      <w:r w:rsidRPr="00DB3CFC">
        <w:rPr>
          <w:rFonts w:cs="Arial"/>
          <w:sz w:val="20"/>
          <w:szCs w:val="20"/>
        </w:rPr>
        <w:tab/>
      </w:r>
      <w:r w:rsidRPr="00DB3CFC">
        <w:rPr>
          <w:rFonts w:cs="Arial"/>
          <w:sz w:val="20"/>
          <w:szCs w:val="20"/>
        </w:rPr>
        <w:tab/>
      </w:r>
      <w:r w:rsidRPr="00DB3CFC">
        <w:rPr>
          <w:rFonts w:cs="Arial"/>
          <w:sz w:val="20"/>
          <w:szCs w:val="20"/>
        </w:rPr>
        <w:tab/>
        <w:t xml:space="preserve">       </w:t>
      </w:r>
      <w:proofErr w:type="gramStart"/>
      <w:r w:rsidRPr="00DB3CFC">
        <w:rPr>
          <w:rFonts w:cs="Arial"/>
          <w:sz w:val="20"/>
          <w:szCs w:val="20"/>
        </w:rPr>
        <w:t xml:space="preserve">   (</w:t>
      </w:r>
      <w:proofErr w:type="gramEnd"/>
      <w:r w:rsidRPr="00DB3CFC">
        <w:rPr>
          <w:rFonts w:cs="Arial"/>
          <w:sz w:val="20"/>
          <w:szCs w:val="20"/>
        </w:rPr>
        <w:t>Firmenstempel / Name und Unterschrift des Bieters)</w:t>
      </w:r>
    </w:p>
    <w:p w:rsidR="00A52EBC" w:rsidRDefault="00A52EBC" w:rsidP="00A52EBC">
      <w:pPr>
        <w:rPr>
          <w:rFonts w:cs="Arial"/>
          <w:color w:val="494A49"/>
          <w:sz w:val="21"/>
          <w:szCs w:val="21"/>
        </w:rPr>
      </w:pPr>
    </w:p>
    <w:p w:rsidR="00A52EBC" w:rsidRDefault="00A52EBC" w:rsidP="00086A00">
      <w:pPr>
        <w:spacing w:after="120" w:line="259" w:lineRule="auto"/>
        <w:rPr>
          <w:rFonts w:cs="Arial"/>
        </w:rPr>
      </w:pPr>
    </w:p>
    <w:sectPr w:rsidR="00A52EBC" w:rsidSect="00955B19">
      <w:headerReference w:type="default" r:id="rId8"/>
      <w:footerReference w:type="default" r:id="rId9"/>
      <w:pgSz w:w="11906" w:h="16838" w:code="9"/>
      <w:pgMar w:top="737" w:right="805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03" w:rsidRDefault="00111E03">
      <w:r>
        <w:separator/>
      </w:r>
    </w:p>
  </w:endnote>
  <w:endnote w:type="continuationSeparator" w:id="0">
    <w:p w:rsidR="00111E03" w:rsidRDefault="0011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F1" w:rsidRDefault="005B36F1" w:rsidP="00015403">
    <w:pPr>
      <w:pStyle w:val="Fuzeile"/>
      <w:tabs>
        <w:tab w:val="clear" w:pos="4536"/>
        <w:tab w:val="clear" w:pos="9072"/>
        <w:tab w:val="center" w:pos="4962"/>
        <w:tab w:val="right" w:pos="9356"/>
      </w:tabs>
      <w:rPr>
        <w:rFonts w:cs="Arial"/>
        <w:lang w:val="en-GB"/>
      </w:rPr>
    </w:pPr>
    <w:r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BFCD0D5" wp14:editId="5CE476C9">
              <wp:simplePos x="0" y="0"/>
              <wp:positionH relativeFrom="margin">
                <wp:align>left</wp:align>
              </wp:positionH>
              <wp:positionV relativeFrom="paragraph">
                <wp:posOffset>113665</wp:posOffset>
              </wp:positionV>
              <wp:extent cx="6496050" cy="9525"/>
              <wp:effectExtent l="0" t="0" r="19050" b="2857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B8C2A" id="Line 3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95pt" to="51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">
              <w10:wrap anchorx="margin"/>
            </v:line>
          </w:pict>
        </mc:Fallback>
      </mc:AlternateContent>
    </w:r>
  </w:p>
  <w:p w:rsidR="005B36F1" w:rsidRPr="00D3457A" w:rsidRDefault="005B36F1" w:rsidP="00015403">
    <w:pPr>
      <w:pStyle w:val="Fuzeile"/>
      <w:tabs>
        <w:tab w:val="clear" w:pos="9072"/>
        <w:tab w:val="left" w:pos="8364"/>
      </w:tabs>
      <w:ind w:right="-1418"/>
      <w:rPr>
        <w:rFonts w:cs="Arial"/>
        <w:sz w:val="20"/>
        <w:szCs w:val="20"/>
      </w:rPr>
    </w:pPr>
    <w:r>
      <w:rPr>
        <w:rFonts w:cs="Arial"/>
        <w:sz w:val="20"/>
        <w:lang w:val="fr-FR"/>
      </w:rPr>
      <w:t>© BHE</w:t>
    </w:r>
    <w:r>
      <w:rPr>
        <w:rFonts w:cs="Arial"/>
        <w:sz w:val="20"/>
        <w:lang w:val="fr-FR"/>
      </w:rPr>
      <w:tab/>
    </w:r>
    <w:r w:rsidR="001D14E2" w:rsidRPr="001D14E2">
      <w:rPr>
        <w:rFonts w:cs="Arial"/>
        <w:sz w:val="20"/>
        <w:lang w:val="fr-FR"/>
      </w:rPr>
      <w:fldChar w:fldCharType="begin"/>
    </w:r>
    <w:r w:rsidR="001D14E2" w:rsidRPr="001D14E2">
      <w:rPr>
        <w:rFonts w:cs="Arial"/>
        <w:sz w:val="20"/>
        <w:lang w:val="fr-FR"/>
      </w:rPr>
      <w:instrText>PAGE   \* MERGEFORMAT</w:instrText>
    </w:r>
    <w:r w:rsidR="001D14E2" w:rsidRPr="001D14E2">
      <w:rPr>
        <w:rFonts w:cs="Arial"/>
        <w:sz w:val="20"/>
        <w:lang w:val="fr-FR"/>
      </w:rPr>
      <w:fldChar w:fldCharType="separate"/>
    </w:r>
    <w:r w:rsidR="001D14E2" w:rsidRPr="001D14E2">
      <w:rPr>
        <w:rFonts w:cs="Arial"/>
        <w:sz w:val="20"/>
        <w:lang w:val="fr-FR"/>
      </w:rPr>
      <w:t>1</w:t>
    </w:r>
    <w:r w:rsidR="001D14E2" w:rsidRPr="001D14E2">
      <w:rPr>
        <w:rFonts w:cs="Arial"/>
        <w:sz w:val="20"/>
        <w:lang w:val="fr-FR"/>
      </w:rPr>
      <w:fldChar w:fldCharType="end"/>
    </w:r>
    <w:r>
      <w:rPr>
        <w:rStyle w:val="Seitenzahl"/>
        <w:rFonts w:cs="Arial"/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03" w:rsidRDefault="00111E03">
      <w:r>
        <w:separator/>
      </w:r>
    </w:p>
  </w:footnote>
  <w:footnote w:type="continuationSeparator" w:id="0">
    <w:p w:rsidR="00111E03" w:rsidRDefault="0011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F1" w:rsidRPr="0012252A" w:rsidRDefault="005B36F1" w:rsidP="001B1526">
    <w:pPr>
      <w:ind w:right="1319"/>
      <w:rPr>
        <w:rFonts w:cs="Arial"/>
        <w:b/>
        <w:color w:val="000000"/>
        <w:sz w:val="32"/>
        <w:szCs w:val="32"/>
      </w:rPr>
    </w:pPr>
    <w:r>
      <w:rPr>
        <w:rFonts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725268" wp14:editId="6FD03845">
              <wp:simplePos x="0" y="0"/>
              <wp:positionH relativeFrom="column">
                <wp:posOffset>5785458</wp:posOffset>
              </wp:positionH>
              <wp:positionV relativeFrom="paragraph">
                <wp:posOffset>-222885</wp:posOffset>
              </wp:positionV>
              <wp:extent cx="913765" cy="708025"/>
              <wp:effectExtent l="0" t="0" r="63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708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6F1" w:rsidRDefault="005B36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38D14D" wp14:editId="42C2718E">
                                <wp:extent cx="632298" cy="535409"/>
                                <wp:effectExtent l="0" t="0" r="0" b="0"/>
                                <wp:docPr id="3" name="Bild 1" descr="BHE-Logo_neu_mittig_HKS25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HE-Logo_neu_mittig_HKS25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434" cy="5389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2526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55.55pt;margin-top:-17.55pt;width:71.95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" stroked="f">
              <v:textbox>
                <w:txbxContent>
                  <w:p w:rsidR="005B36F1" w:rsidRDefault="005B36F1">
                    <w:r>
                      <w:rPr>
                        <w:noProof/>
                      </w:rPr>
                      <w:drawing>
                        <wp:inline distT="0" distB="0" distL="0" distR="0" wp14:anchorId="7438D14D" wp14:editId="42C2718E">
                          <wp:extent cx="632298" cy="535409"/>
                          <wp:effectExtent l="0" t="0" r="0" b="0"/>
                          <wp:docPr id="3" name="Bild 1" descr="BHE-Logo_neu_mittig_HKS25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HE-Logo_neu_mittig_HKS25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434" cy="5389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2252A">
      <w:rPr>
        <w:rFonts w:cs="Arial"/>
        <w:b/>
        <w:sz w:val="32"/>
        <w:szCs w:val="32"/>
      </w:rPr>
      <w:t>B</w:t>
    </w:r>
    <w:r>
      <w:rPr>
        <w:rFonts w:cs="Arial"/>
        <w:b/>
        <w:sz w:val="32"/>
        <w:szCs w:val="32"/>
      </w:rPr>
      <w:t>HE B</w:t>
    </w:r>
    <w:r w:rsidRPr="0012252A">
      <w:rPr>
        <w:rFonts w:cs="Arial"/>
        <w:b/>
        <w:sz w:val="32"/>
        <w:szCs w:val="32"/>
      </w:rPr>
      <w:t xml:space="preserve">undesverband </w:t>
    </w:r>
    <w:r w:rsidRPr="0012252A">
      <w:rPr>
        <w:rFonts w:cs="Arial"/>
        <w:b/>
        <w:color w:val="000000"/>
        <w:sz w:val="32"/>
        <w:szCs w:val="32"/>
      </w:rPr>
      <w:t>Sicherheits</w:t>
    </w:r>
    <w:r>
      <w:rPr>
        <w:rFonts w:cs="Arial"/>
        <w:b/>
        <w:color w:val="000000"/>
        <w:sz w:val="32"/>
        <w:szCs w:val="32"/>
      </w:rPr>
      <w:t>technik</w:t>
    </w:r>
    <w:r w:rsidRPr="0012252A">
      <w:rPr>
        <w:rFonts w:cs="Arial"/>
        <w:b/>
        <w:color w:val="000000"/>
        <w:sz w:val="32"/>
        <w:szCs w:val="32"/>
      </w:rPr>
      <w:t xml:space="preserve"> e.V.</w:t>
    </w:r>
    <w:r w:rsidRPr="001B1526">
      <w:rPr>
        <w:noProof/>
      </w:rPr>
      <w:t xml:space="preserve"> </w:t>
    </w:r>
  </w:p>
  <w:p w:rsidR="005B36F1" w:rsidRDefault="005B36F1">
    <w:pPr>
      <w:pStyle w:val="Kopfzeile"/>
      <w:rPr>
        <w:sz w:val="32"/>
        <w:szCs w:val="32"/>
      </w:rPr>
    </w:pPr>
    <w:r w:rsidRPr="006A1FA9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5C417" wp14:editId="17707D6D">
              <wp:simplePos x="0" y="0"/>
              <wp:positionH relativeFrom="column">
                <wp:posOffset>0</wp:posOffset>
              </wp:positionH>
              <wp:positionV relativeFrom="paragraph">
                <wp:posOffset>167005</wp:posOffset>
              </wp:positionV>
              <wp:extent cx="6512560" cy="0"/>
              <wp:effectExtent l="0" t="0" r="2159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25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F9CBD" id="Gerade Verbindung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15pt" to="51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" strokecolor="black [3213]"/>
          </w:pict>
        </mc:Fallback>
      </mc:AlternateContent>
    </w:r>
  </w:p>
  <w:p w:rsidR="005B36F1" w:rsidRPr="006A1FA9" w:rsidRDefault="005B36F1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5D5"/>
    <w:multiLevelType w:val="hybridMultilevel"/>
    <w:tmpl w:val="3B405EAA"/>
    <w:lvl w:ilvl="0" w:tplc="C15A50F4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3C638E"/>
    <w:multiLevelType w:val="hybridMultilevel"/>
    <w:tmpl w:val="36FCF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5614"/>
    <w:multiLevelType w:val="hybridMultilevel"/>
    <w:tmpl w:val="24BA43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BC349DFC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2A9C"/>
    <w:multiLevelType w:val="hybridMultilevel"/>
    <w:tmpl w:val="BD2CB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F0C"/>
    <w:multiLevelType w:val="hybridMultilevel"/>
    <w:tmpl w:val="D7149AAE"/>
    <w:lvl w:ilvl="0" w:tplc="AE78A94C">
      <w:start w:val="1"/>
      <w:numFmt w:val="decimal"/>
      <w:pStyle w:val="berschrift1"/>
      <w:lvlText w:val="%1)"/>
      <w:lvlJc w:val="left"/>
      <w:pPr>
        <w:ind w:left="502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275A"/>
    <w:multiLevelType w:val="multilevel"/>
    <w:tmpl w:val="CE4601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A70487F"/>
    <w:multiLevelType w:val="hybridMultilevel"/>
    <w:tmpl w:val="FB36FE38"/>
    <w:lvl w:ilvl="0" w:tplc="4078AF3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53224"/>
    <w:multiLevelType w:val="hybridMultilevel"/>
    <w:tmpl w:val="7F181FB8"/>
    <w:lvl w:ilvl="0" w:tplc="91EC8CB0">
      <w:start w:val="1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926E40"/>
    <w:multiLevelType w:val="hybridMultilevel"/>
    <w:tmpl w:val="E292B814"/>
    <w:lvl w:ilvl="0" w:tplc="69DA34D2">
      <w:start w:val="1"/>
      <w:numFmt w:val="decimal"/>
      <w:pStyle w:val="Formatvorlage1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B1137"/>
    <w:multiLevelType w:val="hybridMultilevel"/>
    <w:tmpl w:val="286E8C1C"/>
    <w:lvl w:ilvl="0" w:tplc="0B727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55E3"/>
    <w:multiLevelType w:val="hybridMultilevel"/>
    <w:tmpl w:val="7986745C"/>
    <w:lvl w:ilvl="0" w:tplc="C15A50F4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82DF4"/>
    <w:multiLevelType w:val="hybridMultilevel"/>
    <w:tmpl w:val="60FE8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D537A"/>
    <w:multiLevelType w:val="hybridMultilevel"/>
    <w:tmpl w:val="C0562140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D3C4011"/>
    <w:multiLevelType w:val="hybridMultilevel"/>
    <w:tmpl w:val="1B887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66927"/>
    <w:multiLevelType w:val="hybridMultilevel"/>
    <w:tmpl w:val="8E90B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57D3C"/>
    <w:multiLevelType w:val="hybridMultilevel"/>
    <w:tmpl w:val="6354E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3672F"/>
    <w:multiLevelType w:val="hybridMultilevel"/>
    <w:tmpl w:val="69544D06"/>
    <w:lvl w:ilvl="0" w:tplc="91EC8CB0">
      <w:start w:val="1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91EC8CB0">
      <w:start w:val="19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0AD653E"/>
    <w:multiLevelType w:val="hybridMultilevel"/>
    <w:tmpl w:val="8F123650"/>
    <w:lvl w:ilvl="0" w:tplc="C3344968">
      <w:start w:val="145"/>
      <w:numFmt w:val="bullet"/>
      <w:pStyle w:val="auf2"/>
      <w:lvlText w:val=""/>
      <w:lvlJc w:val="left"/>
      <w:pPr>
        <w:tabs>
          <w:tab w:val="num" w:pos="769"/>
        </w:tabs>
        <w:ind w:left="170" w:hanging="170"/>
      </w:pPr>
      <w:rPr>
        <w:rFonts w:ascii="Wingdings" w:hAnsi="Wingdings" w:hint="default"/>
        <w:sz w:val="4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721A5"/>
    <w:multiLevelType w:val="hybridMultilevel"/>
    <w:tmpl w:val="4ABEB522"/>
    <w:lvl w:ilvl="0" w:tplc="136C7E4A">
      <w:start w:val="2"/>
      <w:numFmt w:val="bullet"/>
      <w:lvlText w:val=""/>
      <w:lvlJc w:val="left"/>
      <w:pPr>
        <w:ind w:left="38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18"/>
  </w:num>
  <w:num w:numId="9">
    <w:abstractNumId w:val="15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3"/>
  </w:num>
  <w:num w:numId="15">
    <w:abstractNumId w:val="2"/>
  </w:num>
  <w:num w:numId="16">
    <w:abstractNumId w:val="12"/>
  </w:num>
  <w:num w:numId="17">
    <w:abstractNumId w:val="11"/>
  </w:num>
  <w:num w:numId="18">
    <w:abstractNumId w:val="7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0"/>
  <w:doNotHyphenateCaps/>
  <w:noPunctuationKerning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B4"/>
    <w:rsid w:val="00000C4D"/>
    <w:rsid w:val="00000EFC"/>
    <w:rsid w:val="000015B1"/>
    <w:rsid w:val="00007A74"/>
    <w:rsid w:val="00015403"/>
    <w:rsid w:val="00021D09"/>
    <w:rsid w:val="000251E6"/>
    <w:rsid w:val="000308BD"/>
    <w:rsid w:val="000347E4"/>
    <w:rsid w:val="00041721"/>
    <w:rsid w:val="000601CD"/>
    <w:rsid w:val="00063198"/>
    <w:rsid w:val="000631F3"/>
    <w:rsid w:val="0007357C"/>
    <w:rsid w:val="00076869"/>
    <w:rsid w:val="000777C1"/>
    <w:rsid w:val="00084855"/>
    <w:rsid w:val="00086A00"/>
    <w:rsid w:val="000A1A0D"/>
    <w:rsid w:val="000B3B7E"/>
    <w:rsid w:val="000B56B6"/>
    <w:rsid w:val="000C47E2"/>
    <w:rsid w:val="000D50F9"/>
    <w:rsid w:val="000D51BD"/>
    <w:rsid w:val="000E00FF"/>
    <w:rsid w:val="000F0684"/>
    <w:rsid w:val="000F7562"/>
    <w:rsid w:val="000F7CD4"/>
    <w:rsid w:val="00105FB4"/>
    <w:rsid w:val="001104CE"/>
    <w:rsid w:val="00111E03"/>
    <w:rsid w:val="0012109D"/>
    <w:rsid w:val="001210E9"/>
    <w:rsid w:val="0012252A"/>
    <w:rsid w:val="00123D11"/>
    <w:rsid w:val="00130612"/>
    <w:rsid w:val="00141214"/>
    <w:rsid w:val="00146059"/>
    <w:rsid w:val="001562CF"/>
    <w:rsid w:val="00157885"/>
    <w:rsid w:val="00160463"/>
    <w:rsid w:val="00161D02"/>
    <w:rsid w:val="001644D7"/>
    <w:rsid w:val="00164690"/>
    <w:rsid w:val="00164995"/>
    <w:rsid w:val="00166BFE"/>
    <w:rsid w:val="00170891"/>
    <w:rsid w:val="00174AA0"/>
    <w:rsid w:val="00181BD1"/>
    <w:rsid w:val="00193737"/>
    <w:rsid w:val="001A4007"/>
    <w:rsid w:val="001B1526"/>
    <w:rsid w:val="001B27F4"/>
    <w:rsid w:val="001B350C"/>
    <w:rsid w:val="001B5AB2"/>
    <w:rsid w:val="001B7669"/>
    <w:rsid w:val="001B7DBF"/>
    <w:rsid w:val="001C4347"/>
    <w:rsid w:val="001C6995"/>
    <w:rsid w:val="001C72E1"/>
    <w:rsid w:val="001D04D8"/>
    <w:rsid w:val="001D14E2"/>
    <w:rsid w:val="001D7918"/>
    <w:rsid w:val="001E07CD"/>
    <w:rsid w:val="001F37F0"/>
    <w:rsid w:val="00213812"/>
    <w:rsid w:val="00222151"/>
    <w:rsid w:val="002348D1"/>
    <w:rsid w:val="0024528D"/>
    <w:rsid w:val="00247CBE"/>
    <w:rsid w:val="00250356"/>
    <w:rsid w:val="00254E72"/>
    <w:rsid w:val="00262D7A"/>
    <w:rsid w:val="0027033C"/>
    <w:rsid w:val="0027563D"/>
    <w:rsid w:val="002828C8"/>
    <w:rsid w:val="00286634"/>
    <w:rsid w:val="002940F4"/>
    <w:rsid w:val="00295F56"/>
    <w:rsid w:val="00297F77"/>
    <w:rsid w:val="002A4056"/>
    <w:rsid w:val="002A5BE0"/>
    <w:rsid w:val="002B7160"/>
    <w:rsid w:val="002B7CA1"/>
    <w:rsid w:val="002D4D74"/>
    <w:rsid w:val="002D5D6E"/>
    <w:rsid w:val="002E03CC"/>
    <w:rsid w:val="002E1F3C"/>
    <w:rsid w:val="002E250C"/>
    <w:rsid w:val="002E2ACE"/>
    <w:rsid w:val="002E664F"/>
    <w:rsid w:val="002F1EED"/>
    <w:rsid w:val="002F3886"/>
    <w:rsid w:val="002F7947"/>
    <w:rsid w:val="00300E20"/>
    <w:rsid w:val="00305792"/>
    <w:rsid w:val="00306FE6"/>
    <w:rsid w:val="00310174"/>
    <w:rsid w:val="003111E4"/>
    <w:rsid w:val="003174CB"/>
    <w:rsid w:val="00320F5C"/>
    <w:rsid w:val="003210DA"/>
    <w:rsid w:val="0033084F"/>
    <w:rsid w:val="00332EB6"/>
    <w:rsid w:val="003418E0"/>
    <w:rsid w:val="00360C16"/>
    <w:rsid w:val="0036303B"/>
    <w:rsid w:val="0036560A"/>
    <w:rsid w:val="003870C9"/>
    <w:rsid w:val="003A3D81"/>
    <w:rsid w:val="003A6279"/>
    <w:rsid w:val="003B1810"/>
    <w:rsid w:val="003B593E"/>
    <w:rsid w:val="003C1D73"/>
    <w:rsid w:val="003C5CDD"/>
    <w:rsid w:val="003D45B1"/>
    <w:rsid w:val="003F0FCA"/>
    <w:rsid w:val="00401FD8"/>
    <w:rsid w:val="00403941"/>
    <w:rsid w:val="00413DEB"/>
    <w:rsid w:val="004141D7"/>
    <w:rsid w:val="00415984"/>
    <w:rsid w:val="00424E86"/>
    <w:rsid w:val="00426981"/>
    <w:rsid w:val="00442644"/>
    <w:rsid w:val="00451FDD"/>
    <w:rsid w:val="00462BB4"/>
    <w:rsid w:val="00465B04"/>
    <w:rsid w:val="00470AD8"/>
    <w:rsid w:val="00471024"/>
    <w:rsid w:val="004712BC"/>
    <w:rsid w:val="004749D8"/>
    <w:rsid w:val="00480049"/>
    <w:rsid w:val="00480DAC"/>
    <w:rsid w:val="004825D1"/>
    <w:rsid w:val="00483AD8"/>
    <w:rsid w:val="00486419"/>
    <w:rsid w:val="00490F58"/>
    <w:rsid w:val="004947AA"/>
    <w:rsid w:val="004A1630"/>
    <w:rsid w:val="004A1F5D"/>
    <w:rsid w:val="004A6EC0"/>
    <w:rsid w:val="004B4C40"/>
    <w:rsid w:val="004B6683"/>
    <w:rsid w:val="004D0DE0"/>
    <w:rsid w:val="004D6EB1"/>
    <w:rsid w:val="004F2F2C"/>
    <w:rsid w:val="004F79B2"/>
    <w:rsid w:val="005001E3"/>
    <w:rsid w:val="00514EFE"/>
    <w:rsid w:val="00531037"/>
    <w:rsid w:val="00545449"/>
    <w:rsid w:val="005537FF"/>
    <w:rsid w:val="00557039"/>
    <w:rsid w:val="0056464F"/>
    <w:rsid w:val="0057099C"/>
    <w:rsid w:val="00571A4A"/>
    <w:rsid w:val="00573402"/>
    <w:rsid w:val="00574F14"/>
    <w:rsid w:val="00584950"/>
    <w:rsid w:val="0058613B"/>
    <w:rsid w:val="005960FC"/>
    <w:rsid w:val="005A07CA"/>
    <w:rsid w:val="005A3907"/>
    <w:rsid w:val="005A3AFF"/>
    <w:rsid w:val="005A4083"/>
    <w:rsid w:val="005A4AD5"/>
    <w:rsid w:val="005A57B7"/>
    <w:rsid w:val="005B36F1"/>
    <w:rsid w:val="005C7AE5"/>
    <w:rsid w:val="005E5869"/>
    <w:rsid w:val="005E6984"/>
    <w:rsid w:val="005F4877"/>
    <w:rsid w:val="005F604D"/>
    <w:rsid w:val="005F7508"/>
    <w:rsid w:val="00607836"/>
    <w:rsid w:val="00611D97"/>
    <w:rsid w:val="006155C1"/>
    <w:rsid w:val="0062415D"/>
    <w:rsid w:val="00636782"/>
    <w:rsid w:val="00666CA9"/>
    <w:rsid w:val="00666EF4"/>
    <w:rsid w:val="00683B7B"/>
    <w:rsid w:val="00685657"/>
    <w:rsid w:val="00694473"/>
    <w:rsid w:val="00694CCF"/>
    <w:rsid w:val="006A1FA9"/>
    <w:rsid w:val="006A2821"/>
    <w:rsid w:val="006A4BE1"/>
    <w:rsid w:val="006A64A0"/>
    <w:rsid w:val="006B4086"/>
    <w:rsid w:val="006C24A7"/>
    <w:rsid w:val="006C7956"/>
    <w:rsid w:val="006D260E"/>
    <w:rsid w:val="006E48B0"/>
    <w:rsid w:val="006F1873"/>
    <w:rsid w:val="00700A9B"/>
    <w:rsid w:val="00712287"/>
    <w:rsid w:val="00715D30"/>
    <w:rsid w:val="00723EE8"/>
    <w:rsid w:val="0072402A"/>
    <w:rsid w:val="0072700B"/>
    <w:rsid w:val="00733F86"/>
    <w:rsid w:val="00737316"/>
    <w:rsid w:val="0074503D"/>
    <w:rsid w:val="00747B2E"/>
    <w:rsid w:val="007509BA"/>
    <w:rsid w:val="0075220C"/>
    <w:rsid w:val="007608FE"/>
    <w:rsid w:val="00782E98"/>
    <w:rsid w:val="00783B6B"/>
    <w:rsid w:val="00787577"/>
    <w:rsid w:val="00792A6C"/>
    <w:rsid w:val="00793582"/>
    <w:rsid w:val="007947DB"/>
    <w:rsid w:val="00794F90"/>
    <w:rsid w:val="007A772A"/>
    <w:rsid w:val="007B555E"/>
    <w:rsid w:val="007B57F4"/>
    <w:rsid w:val="007B7189"/>
    <w:rsid w:val="007C08F0"/>
    <w:rsid w:val="007C5A35"/>
    <w:rsid w:val="007D2D34"/>
    <w:rsid w:val="007D3399"/>
    <w:rsid w:val="007D43EF"/>
    <w:rsid w:val="007E2276"/>
    <w:rsid w:val="007F2769"/>
    <w:rsid w:val="007F3703"/>
    <w:rsid w:val="007F3A07"/>
    <w:rsid w:val="007F4ED0"/>
    <w:rsid w:val="007F66A4"/>
    <w:rsid w:val="007F7713"/>
    <w:rsid w:val="008004F4"/>
    <w:rsid w:val="00822588"/>
    <w:rsid w:val="00823B75"/>
    <w:rsid w:val="00824796"/>
    <w:rsid w:val="00855CD0"/>
    <w:rsid w:val="008612D3"/>
    <w:rsid w:val="008636C7"/>
    <w:rsid w:val="00866D16"/>
    <w:rsid w:val="008670D2"/>
    <w:rsid w:val="00883894"/>
    <w:rsid w:val="00893880"/>
    <w:rsid w:val="00897F30"/>
    <w:rsid w:val="008A37CF"/>
    <w:rsid w:val="008A6AD3"/>
    <w:rsid w:val="008B3560"/>
    <w:rsid w:val="008B6B41"/>
    <w:rsid w:val="008C0C31"/>
    <w:rsid w:val="008C3F27"/>
    <w:rsid w:val="008D2561"/>
    <w:rsid w:val="008D2CE5"/>
    <w:rsid w:val="008D3270"/>
    <w:rsid w:val="008D437F"/>
    <w:rsid w:val="008D5691"/>
    <w:rsid w:val="008D599E"/>
    <w:rsid w:val="008E0872"/>
    <w:rsid w:val="008F6AB6"/>
    <w:rsid w:val="00907AE5"/>
    <w:rsid w:val="009116C1"/>
    <w:rsid w:val="0092394A"/>
    <w:rsid w:val="00924767"/>
    <w:rsid w:val="00926F0E"/>
    <w:rsid w:val="0093091C"/>
    <w:rsid w:val="00932DA2"/>
    <w:rsid w:val="0093473C"/>
    <w:rsid w:val="0095392F"/>
    <w:rsid w:val="00955B19"/>
    <w:rsid w:val="00957F0B"/>
    <w:rsid w:val="00972FB2"/>
    <w:rsid w:val="00987EA3"/>
    <w:rsid w:val="009961BF"/>
    <w:rsid w:val="009B1337"/>
    <w:rsid w:val="009B59EC"/>
    <w:rsid w:val="009C2291"/>
    <w:rsid w:val="009C48D5"/>
    <w:rsid w:val="009D149B"/>
    <w:rsid w:val="009D40B5"/>
    <w:rsid w:val="009D50F1"/>
    <w:rsid w:val="009D647D"/>
    <w:rsid w:val="009E3869"/>
    <w:rsid w:val="009E5829"/>
    <w:rsid w:val="009F1C8B"/>
    <w:rsid w:val="009F4B36"/>
    <w:rsid w:val="00A01882"/>
    <w:rsid w:val="00A0458B"/>
    <w:rsid w:val="00A0647B"/>
    <w:rsid w:val="00A12562"/>
    <w:rsid w:val="00A13AFE"/>
    <w:rsid w:val="00A23449"/>
    <w:rsid w:val="00A34459"/>
    <w:rsid w:val="00A34C24"/>
    <w:rsid w:val="00A50224"/>
    <w:rsid w:val="00A52EBC"/>
    <w:rsid w:val="00A54054"/>
    <w:rsid w:val="00A568E5"/>
    <w:rsid w:val="00A66920"/>
    <w:rsid w:val="00A72D3D"/>
    <w:rsid w:val="00A803A4"/>
    <w:rsid w:val="00A96F78"/>
    <w:rsid w:val="00AA1BE5"/>
    <w:rsid w:val="00AB101E"/>
    <w:rsid w:val="00AB375E"/>
    <w:rsid w:val="00AD75B1"/>
    <w:rsid w:val="00AE67D9"/>
    <w:rsid w:val="00AE7F63"/>
    <w:rsid w:val="00AF1481"/>
    <w:rsid w:val="00AF1919"/>
    <w:rsid w:val="00AF2E44"/>
    <w:rsid w:val="00AF4533"/>
    <w:rsid w:val="00B04AA2"/>
    <w:rsid w:val="00B12C75"/>
    <w:rsid w:val="00B16E1F"/>
    <w:rsid w:val="00B23B8D"/>
    <w:rsid w:val="00B55BAD"/>
    <w:rsid w:val="00B80411"/>
    <w:rsid w:val="00B8463B"/>
    <w:rsid w:val="00B8467D"/>
    <w:rsid w:val="00B852C1"/>
    <w:rsid w:val="00B926C1"/>
    <w:rsid w:val="00B978F6"/>
    <w:rsid w:val="00BA41D4"/>
    <w:rsid w:val="00BA7A6D"/>
    <w:rsid w:val="00BB2423"/>
    <w:rsid w:val="00BB26F9"/>
    <w:rsid w:val="00BB6FBE"/>
    <w:rsid w:val="00BC2C78"/>
    <w:rsid w:val="00BE46B1"/>
    <w:rsid w:val="00C00FD0"/>
    <w:rsid w:val="00C02A83"/>
    <w:rsid w:val="00C059C5"/>
    <w:rsid w:val="00C07647"/>
    <w:rsid w:val="00C1151A"/>
    <w:rsid w:val="00C16189"/>
    <w:rsid w:val="00C17697"/>
    <w:rsid w:val="00C31D8B"/>
    <w:rsid w:val="00C322B6"/>
    <w:rsid w:val="00C37FBC"/>
    <w:rsid w:val="00C407AC"/>
    <w:rsid w:val="00C42DD8"/>
    <w:rsid w:val="00C464C9"/>
    <w:rsid w:val="00C73816"/>
    <w:rsid w:val="00C766B9"/>
    <w:rsid w:val="00C76A01"/>
    <w:rsid w:val="00C824E4"/>
    <w:rsid w:val="00C847E6"/>
    <w:rsid w:val="00C95EBA"/>
    <w:rsid w:val="00C964A1"/>
    <w:rsid w:val="00C966C8"/>
    <w:rsid w:val="00CA0383"/>
    <w:rsid w:val="00CA0420"/>
    <w:rsid w:val="00CB0AAA"/>
    <w:rsid w:val="00CD0304"/>
    <w:rsid w:val="00CD316D"/>
    <w:rsid w:val="00CD6011"/>
    <w:rsid w:val="00CE0540"/>
    <w:rsid w:val="00CE397C"/>
    <w:rsid w:val="00CE41D1"/>
    <w:rsid w:val="00CF2465"/>
    <w:rsid w:val="00CF4202"/>
    <w:rsid w:val="00D017AF"/>
    <w:rsid w:val="00D02703"/>
    <w:rsid w:val="00D06DF3"/>
    <w:rsid w:val="00D246BD"/>
    <w:rsid w:val="00D25423"/>
    <w:rsid w:val="00D3457A"/>
    <w:rsid w:val="00D35875"/>
    <w:rsid w:val="00D35FF2"/>
    <w:rsid w:val="00D367A5"/>
    <w:rsid w:val="00D37870"/>
    <w:rsid w:val="00D4119A"/>
    <w:rsid w:val="00D558F1"/>
    <w:rsid w:val="00D616AC"/>
    <w:rsid w:val="00D911E0"/>
    <w:rsid w:val="00D92232"/>
    <w:rsid w:val="00D965BE"/>
    <w:rsid w:val="00DB0A0D"/>
    <w:rsid w:val="00DB4A85"/>
    <w:rsid w:val="00DC1A5D"/>
    <w:rsid w:val="00DC1B98"/>
    <w:rsid w:val="00DC3AAE"/>
    <w:rsid w:val="00DC62EE"/>
    <w:rsid w:val="00DD126E"/>
    <w:rsid w:val="00DD2331"/>
    <w:rsid w:val="00DD3ADE"/>
    <w:rsid w:val="00DD6EC1"/>
    <w:rsid w:val="00DE25BA"/>
    <w:rsid w:val="00DE425A"/>
    <w:rsid w:val="00DF3064"/>
    <w:rsid w:val="00DF564D"/>
    <w:rsid w:val="00DF7F38"/>
    <w:rsid w:val="00E164B8"/>
    <w:rsid w:val="00E21110"/>
    <w:rsid w:val="00E219FF"/>
    <w:rsid w:val="00E254A7"/>
    <w:rsid w:val="00E40CFD"/>
    <w:rsid w:val="00E50899"/>
    <w:rsid w:val="00E6208D"/>
    <w:rsid w:val="00E63D5A"/>
    <w:rsid w:val="00E6431E"/>
    <w:rsid w:val="00E64A5D"/>
    <w:rsid w:val="00E7078D"/>
    <w:rsid w:val="00E72B0E"/>
    <w:rsid w:val="00E741D1"/>
    <w:rsid w:val="00E807A1"/>
    <w:rsid w:val="00E828FE"/>
    <w:rsid w:val="00E8641F"/>
    <w:rsid w:val="00EA4007"/>
    <w:rsid w:val="00EB0F7D"/>
    <w:rsid w:val="00EB3C83"/>
    <w:rsid w:val="00EB4CD9"/>
    <w:rsid w:val="00EB6B4D"/>
    <w:rsid w:val="00EB6FE4"/>
    <w:rsid w:val="00EC5490"/>
    <w:rsid w:val="00ED013C"/>
    <w:rsid w:val="00ED1482"/>
    <w:rsid w:val="00ED6202"/>
    <w:rsid w:val="00EE4618"/>
    <w:rsid w:val="00EF3191"/>
    <w:rsid w:val="00EF57E9"/>
    <w:rsid w:val="00F07678"/>
    <w:rsid w:val="00F10FE0"/>
    <w:rsid w:val="00F11B98"/>
    <w:rsid w:val="00F142A4"/>
    <w:rsid w:val="00F26F60"/>
    <w:rsid w:val="00F442CF"/>
    <w:rsid w:val="00F47441"/>
    <w:rsid w:val="00F6209B"/>
    <w:rsid w:val="00F65D9C"/>
    <w:rsid w:val="00F73884"/>
    <w:rsid w:val="00F74216"/>
    <w:rsid w:val="00F76559"/>
    <w:rsid w:val="00F90C62"/>
    <w:rsid w:val="00F91349"/>
    <w:rsid w:val="00F917A7"/>
    <w:rsid w:val="00F93260"/>
    <w:rsid w:val="00F93E38"/>
    <w:rsid w:val="00F940A3"/>
    <w:rsid w:val="00FA2B18"/>
    <w:rsid w:val="00FB15E5"/>
    <w:rsid w:val="00FB3056"/>
    <w:rsid w:val="00FC74CC"/>
    <w:rsid w:val="00FD1B38"/>
    <w:rsid w:val="00FE2F9B"/>
    <w:rsid w:val="00FF0511"/>
    <w:rsid w:val="00FF2A51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5:docId w15:val="{EF4EEFE5-838A-43ED-9BA1-BBB80A08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color w:val="000000" w:themeColor="text1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5B19"/>
  </w:style>
  <w:style w:type="paragraph" w:styleId="berschrift1">
    <w:name w:val="heading 1"/>
    <w:basedOn w:val="Standard"/>
    <w:next w:val="Standard"/>
    <w:link w:val="berschrift1Zchn"/>
    <w:qFormat/>
    <w:rsid w:val="00AF2E44"/>
    <w:pPr>
      <w:keepNext/>
      <w:numPr>
        <w:numId w:val="3"/>
      </w:numPr>
      <w:spacing w:after="120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rsid w:val="00E2111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4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37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2"/>
    <w:basedOn w:val="Standard"/>
    <w:link w:val="KopfzeileZchn"/>
    <w:rsid w:val="00E21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11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1110"/>
  </w:style>
  <w:style w:type="paragraph" w:styleId="Funotentext">
    <w:name w:val="footnote text"/>
    <w:basedOn w:val="Standard"/>
    <w:link w:val="FunotentextZchn"/>
    <w:rsid w:val="00E2111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E21110"/>
    <w:rPr>
      <w:vertAlign w:val="superscript"/>
    </w:rPr>
  </w:style>
  <w:style w:type="paragraph" w:styleId="Sprechblasentext">
    <w:name w:val="Balloon Text"/>
    <w:basedOn w:val="Standard"/>
    <w:semiHidden/>
    <w:rsid w:val="00E21110"/>
    <w:rPr>
      <w:rFonts w:ascii="Tahoma" w:hAnsi="Tahoma" w:cs="Tahoma"/>
      <w:sz w:val="16"/>
      <w:szCs w:val="16"/>
    </w:rPr>
  </w:style>
  <w:style w:type="paragraph" w:customStyle="1" w:styleId="auf2">
    <w:name w:val="auf2"/>
    <w:basedOn w:val="Standard"/>
    <w:rsid w:val="00E21110"/>
    <w:pPr>
      <w:numPr>
        <w:numId w:val="1"/>
      </w:numPr>
    </w:pPr>
  </w:style>
  <w:style w:type="character" w:styleId="Hyperlink">
    <w:name w:val="Hyperlink"/>
    <w:basedOn w:val="Absatz-Standardschriftart"/>
    <w:uiPriority w:val="99"/>
    <w:rsid w:val="00E2111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E21110"/>
    <w:rPr>
      <w:color w:val="800080"/>
      <w:u w:val="single"/>
    </w:rPr>
  </w:style>
  <w:style w:type="paragraph" w:styleId="Textkrper">
    <w:name w:val="Body Text"/>
    <w:basedOn w:val="Standard"/>
    <w:semiHidden/>
    <w:rsid w:val="00E21110"/>
    <w:pPr>
      <w:jc w:val="both"/>
    </w:pPr>
    <w:rPr>
      <w:rFonts w:cs="Arial"/>
    </w:rPr>
  </w:style>
  <w:style w:type="character" w:styleId="HTMLSchreibmaschine">
    <w:name w:val="HTML Typewriter"/>
    <w:basedOn w:val="Absatz-Standardschriftart"/>
    <w:semiHidden/>
    <w:unhideWhenUsed/>
    <w:rsid w:val="000C47E2"/>
    <w:rPr>
      <w:rFonts w:ascii="Courier New" w:eastAsia="Times New Roman" w:hAnsi="Courier New" w:cs="Courier New"/>
      <w:sz w:val="20"/>
      <w:szCs w:val="20"/>
    </w:rPr>
  </w:style>
  <w:style w:type="paragraph" w:styleId="KeinLeerraum">
    <w:name w:val="No Spacing"/>
    <w:aliases w:val="antwort"/>
    <w:link w:val="KeinLeerraumZchn"/>
    <w:uiPriority w:val="1"/>
    <w:qFormat/>
    <w:rsid w:val="00DF564D"/>
    <w:pPr>
      <w:spacing w:before="120"/>
      <w:jc w:val="both"/>
    </w:pPr>
    <w:rPr>
      <w:szCs w:val="24"/>
    </w:rPr>
  </w:style>
  <w:style w:type="paragraph" w:customStyle="1" w:styleId="Style1">
    <w:name w:val="Style1"/>
    <w:basedOn w:val="Standard"/>
    <w:uiPriority w:val="99"/>
    <w:rsid w:val="007F3A07"/>
    <w:pPr>
      <w:widowControl w:val="0"/>
      <w:autoSpaceDE w:val="0"/>
      <w:autoSpaceDN w:val="0"/>
      <w:adjustRightInd w:val="0"/>
      <w:spacing w:line="240" w:lineRule="exact"/>
      <w:jc w:val="both"/>
    </w:pPr>
    <w:rPr>
      <w:rFonts w:cs="Arial"/>
    </w:rPr>
  </w:style>
  <w:style w:type="character" w:customStyle="1" w:styleId="FontStyle11">
    <w:name w:val="Font Style11"/>
    <w:basedOn w:val="Absatz-Standardschriftart"/>
    <w:uiPriority w:val="99"/>
    <w:rsid w:val="007F3A07"/>
    <w:rPr>
      <w:rFonts w:ascii="Arial" w:hAnsi="Arial" w:cs="Arial"/>
      <w:color w:val="000000"/>
      <w:sz w:val="18"/>
      <w:szCs w:val="18"/>
    </w:rPr>
  </w:style>
  <w:style w:type="character" w:customStyle="1" w:styleId="FontStyle12">
    <w:name w:val="Font Style12"/>
    <w:basedOn w:val="Absatz-Standardschriftart"/>
    <w:uiPriority w:val="99"/>
    <w:rsid w:val="007F3A07"/>
    <w:rPr>
      <w:rFonts w:ascii="Arial" w:hAnsi="Arial" w:cs="Arial"/>
      <w:b/>
      <w:bCs/>
      <w:color w:val="000000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6208D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E6208D"/>
    <w:pPr>
      <w:spacing w:after="100" w:line="276" w:lineRule="auto"/>
      <w:ind w:left="220"/>
    </w:pPr>
    <w:rPr>
      <w:rFonts w:ascii="Calibri" w:hAnsi="Calibri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B3C83"/>
    <w:pPr>
      <w:tabs>
        <w:tab w:val="left" w:pos="440"/>
        <w:tab w:val="right" w:leader="dot" w:pos="10240"/>
      </w:tabs>
      <w:spacing w:after="40" w:line="276" w:lineRule="auto"/>
      <w:ind w:left="426" w:hanging="426"/>
    </w:pPr>
    <w:rPr>
      <w:rFonts w:ascii="Calibri" w:hAnsi="Calibri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E6208D"/>
    <w:pPr>
      <w:spacing w:after="100" w:line="276" w:lineRule="auto"/>
      <w:ind w:left="440"/>
    </w:pPr>
    <w:rPr>
      <w:rFonts w:ascii="Calibri" w:hAnsi="Calibri"/>
      <w:lang w:eastAsia="en-US"/>
    </w:rPr>
  </w:style>
  <w:style w:type="paragraph" w:styleId="Listenabsatz">
    <w:name w:val="List Paragraph"/>
    <w:basedOn w:val="Standard"/>
    <w:uiPriority w:val="34"/>
    <w:qFormat/>
    <w:rsid w:val="00557039"/>
    <w:pPr>
      <w:ind w:left="708"/>
    </w:pPr>
  </w:style>
  <w:style w:type="paragraph" w:customStyle="1" w:styleId="Formatvorlage1">
    <w:name w:val="Formatvorlage1"/>
    <w:basedOn w:val="KeinLeerraum"/>
    <w:qFormat/>
    <w:rsid w:val="00A96F78"/>
    <w:pPr>
      <w:numPr>
        <w:numId w:val="2"/>
      </w:numPr>
      <w:ind w:left="284" w:hanging="284"/>
    </w:pPr>
    <w:rPr>
      <w:rFonts w:cs="Arial"/>
      <w:i/>
      <w:color w:val="000000"/>
      <w:szCs w:val="22"/>
    </w:rPr>
  </w:style>
  <w:style w:type="paragraph" w:customStyle="1" w:styleId="Text">
    <w:name w:val="Text"/>
    <w:link w:val="TextZchn"/>
    <w:qFormat/>
    <w:rsid w:val="0024528D"/>
    <w:pPr>
      <w:ind w:left="397"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AF2E44"/>
    <w:rPr>
      <w:b/>
      <w:szCs w:val="20"/>
    </w:rPr>
  </w:style>
  <w:style w:type="character" w:customStyle="1" w:styleId="TextZchn">
    <w:name w:val="Text Zchn"/>
    <w:basedOn w:val="berschrift1Zchn"/>
    <w:link w:val="Text"/>
    <w:rsid w:val="0024528D"/>
    <w:rPr>
      <w:rFonts w:ascii="Arial" w:hAnsi="Arial"/>
      <w:b w:val="0"/>
      <w:sz w:val="22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40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A1BE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A1BE5"/>
  </w:style>
  <w:style w:type="paragraph" w:styleId="Blocktext">
    <w:name w:val="Block Text"/>
    <w:basedOn w:val="Standard"/>
    <w:semiHidden/>
    <w:rsid w:val="00FC74CC"/>
    <w:pPr>
      <w:tabs>
        <w:tab w:val="decimal" w:pos="850"/>
        <w:tab w:val="left" w:pos="1780"/>
        <w:tab w:val="left" w:pos="6661"/>
        <w:tab w:val="decimal" w:pos="7790"/>
        <w:tab w:val="decimal" w:pos="9638"/>
      </w:tabs>
      <w:ind w:left="1134" w:right="1757" w:hanging="1134"/>
    </w:pPr>
    <w:rPr>
      <w:rFonts w:cs="Arial"/>
      <w:b/>
      <w:bCs/>
      <w:color w:val="auto"/>
      <w:sz w:val="20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A1F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A1F5D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37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semiHidden/>
    <w:rsid w:val="001F37F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auto"/>
      <w:sz w:val="24"/>
      <w:szCs w:val="24"/>
    </w:rPr>
  </w:style>
  <w:style w:type="character" w:customStyle="1" w:styleId="mw-headline">
    <w:name w:val="mw-headline"/>
    <w:basedOn w:val="Absatz-Standardschriftart"/>
    <w:rsid w:val="001F37F0"/>
  </w:style>
  <w:style w:type="character" w:customStyle="1" w:styleId="plainlinks-print">
    <w:name w:val="plainlinks-print"/>
    <w:basedOn w:val="Absatz-Standardschriftart"/>
    <w:rsid w:val="001F37F0"/>
  </w:style>
  <w:style w:type="character" w:styleId="Platzhaltertext">
    <w:name w:val="Placeholder Text"/>
    <w:basedOn w:val="Absatz-Standardschriftart"/>
    <w:uiPriority w:val="99"/>
    <w:semiHidden/>
    <w:rsid w:val="007F4ED0"/>
    <w:rPr>
      <w:color w:val="808080"/>
    </w:rPr>
  </w:style>
  <w:style w:type="paragraph" w:customStyle="1" w:styleId="textstandard">
    <w:name w:val="text_standard"/>
    <w:basedOn w:val="KeinLeerraum"/>
    <w:link w:val="textstandardZchn"/>
    <w:qFormat/>
    <w:rsid w:val="00262D7A"/>
    <w:pPr>
      <w:spacing w:before="0"/>
      <w:ind w:left="392"/>
    </w:pPr>
    <w:rPr>
      <w:rFonts w:cs="Arial"/>
      <w:color w:val="000000"/>
      <w:szCs w:val="22"/>
    </w:rPr>
  </w:style>
  <w:style w:type="character" w:customStyle="1" w:styleId="KeinLeerraumZchn">
    <w:name w:val="Kein Leerraum Zchn"/>
    <w:aliases w:val="antwort Zchn"/>
    <w:basedOn w:val="Absatz-Standardschriftart"/>
    <w:link w:val="KeinLeerraum"/>
    <w:uiPriority w:val="1"/>
    <w:rsid w:val="00262D7A"/>
    <w:rPr>
      <w:szCs w:val="24"/>
    </w:rPr>
  </w:style>
  <w:style w:type="character" w:customStyle="1" w:styleId="textstandardZchn">
    <w:name w:val="text_standard Zchn"/>
    <w:basedOn w:val="KeinLeerraumZchn"/>
    <w:link w:val="textstandard"/>
    <w:rsid w:val="00262D7A"/>
    <w:rPr>
      <w:rFonts w:cs="Arial"/>
      <w:color w:val="000000"/>
      <w:szCs w:val="24"/>
    </w:rPr>
  </w:style>
  <w:style w:type="character" w:customStyle="1" w:styleId="KopfzeileZchn">
    <w:name w:val="Kopfzeile Zchn"/>
    <w:aliases w:val="Kopfzeile2 Zchn"/>
    <w:basedOn w:val="Absatz-Standardschriftart"/>
    <w:link w:val="Kopfzeile"/>
    <w:rsid w:val="007D43EF"/>
  </w:style>
  <w:style w:type="paragraph" w:styleId="Endnotentext">
    <w:name w:val="endnote text"/>
    <w:basedOn w:val="Standard"/>
    <w:link w:val="EndnotentextZchn"/>
    <w:semiHidden/>
    <w:unhideWhenUsed/>
    <w:rsid w:val="007D43EF"/>
    <w:pPr>
      <w:spacing w:after="160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7D43EF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7D43EF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F11B98"/>
    <w:pPr>
      <w:autoSpaceDE w:val="0"/>
      <w:autoSpaceDN w:val="0"/>
      <w:adjustRightInd w:val="0"/>
      <w:spacing w:before="92"/>
      <w:ind w:left="110"/>
    </w:pPr>
    <w:rPr>
      <w:rFonts w:cs="Arial"/>
      <w:sz w:val="24"/>
      <w:szCs w:val="24"/>
    </w:rPr>
  </w:style>
  <w:style w:type="table" w:styleId="Tabellenraster">
    <w:name w:val="Table Grid"/>
    <w:basedOn w:val="NormaleTabelle"/>
    <w:uiPriority w:val="39"/>
    <w:rsid w:val="00F9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CD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F56"/>
    <w:rPr>
      <w:color w:val="605E5C"/>
      <w:shd w:val="clear" w:color="auto" w:fill="E1DFDD"/>
    </w:rPr>
  </w:style>
  <w:style w:type="paragraph" w:customStyle="1" w:styleId="TextA">
    <w:name w:val="Text A"/>
    <w:rsid w:val="00295F56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100"/>
      <w:ind w:left="567"/>
    </w:pPr>
    <w:rPr>
      <w:rFonts w:ascii="Palatino" w:eastAsia="ヒラギノ角ゴ Pro W3" w:hAnsi="Palatino"/>
      <w:color w:val="000000"/>
      <w:szCs w:val="20"/>
    </w:rPr>
  </w:style>
  <w:style w:type="paragraph" w:styleId="Titel">
    <w:name w:val="Title"/>
    <w:basedOn w:val="Standard"/>
    <w:next w:val="Standard"/>
    <w:link w:val="TitelZchn"/>
    <w:autoRedefine/>
    <w:qFormat/>
    <w:rsid w:val="00295F56"/>
    <w:pPr>
      <w:pBdr>
        <w:bottom w:val="single" w:sz="4" w:space="1" w:color="auto"/>
      </w:pBdr>
      <w:spacing w:before="240" w:after="60"/>
      <w:outlineLvl w:val="0"/>
    </w:pPr>
    <w:rPr>
      <w:rFonts w:eastAsia="MS Gothic"/>
      <w:b/>
      <w:bCs/>
      <w:color w:val="000000"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rsid w:val="00295F56"/>
    <w:rPr>
      <w:rFonts w:eastAsia="MS Gothic"/>
      <w:b/>
      <w:bCs/>
      <w:color w:val="000000"/>
      <w:kern w:val="28"/>
      <w:sz w:val="32"/>
      <w:szCs w:val="32"/>
      <w:lang w:eastAsia="en-US"/>
    </w:rPr>
  </w:style>
  <w:style w:type="character" w:styleId="Kommentarzeichen">
    <w:name w:val="annotation reference"/>
    <w:rsid w:val="00295F56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295F56"/>
    <w:pPr>
      <w:spacing w:after="120"/>
    </w:pPr>
    <w:rPr>
      <w:rFonts w:eastAsia="ヒラギノ角ゴ Pro W3"/>
      <w:color w:val="000000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295F56"/>
    <w:rPr>
      <w:rFonts w:eastAsia="ヒラギノ角ゴ Pro W3"/>
      <w:color w:val="000000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D14E2"/>
  </w:style>
  <w:style w:type="character" w:customStyle="1" w:styleId="st">
    <w:name w:val="st"/>
    <w:basedOn w:val="Absatz-Standardschriftart"/>
    <w:rsid w:val="005A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0640A-BA3F-4A1B-81CC-365BB265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Links>
    <vt:vector size="204" baseType="variant">
      <vt:variant>
        <vt:i4>1835097</vt:i4>
      </vt:variant>
      <vt:variant>
        <vt:i4>99</vt:i4>
      </vt:variant>
      <vt:variant>
        <vt:i4>0</vt:i4>
      </vt:variant>
      <vt:variant>
        <vt:i4>5</vt:i4>
      </vt:variant>
      <vt:variant>
        <vt:lpwstr>http://www.bhe.de/direkt/UNT-FAQ-Papier/Uebertragung_von_Alarmmeldungen_01_2010.pdf</vt:lpwstr>
      </vt:variant>
      <vt:variant>
        <vt:lpwstr/>
      </vt:variant>
      <vt:variant>
        <vt:i4>1245255</vt:i4>
      </vt:variant>
      <vt:variant>
        <vt:i4>96</vt:i4>
      </vt:variant>
      <vt:variant>
        <vt:i4>0</vt:i4>
      </vt:variant>
      <vt:variant>
        <vt:i4>5</vt:i4>
      </vt:variant>
      <vt:variant>
        <vt:lpwstr>http://de.wikipedia.org/wiki/Ipconfig</vt:lpwstr>
      </vt:variant>
      <vt:variant>
        <vt:lpwstr/>
      </vt:variant>
      <vt:variant>
        <vt:i4>524415</vt:i4>
      </vt:variant>
      <vt:variant>
        <vt:i4>93</vt:i4>
      </vt:variant>
      <vt:variant>
        <vt:i4>0</vt:i4>
      </vt:variant>
      <vt:variant>
        <vt:i4>5</vt:i4>
      </vt:variant>
      <vt:variant>
        <vt:lpwstr>http://www.bhe.de/direkt/UNT-FAQ-Papier/Netzwerktechnische_Grundlagen.pdf</vt:lpwstr>
      </vt:variant>
      <vt:variant>
        <vt:lpwstr/>
      </vt:variant>
      <vt:variant>
        <vt:i4>4194319</vt:i4>
      </vt:variant>
      <vt:variant>
        <vt:i4>90</vt:i4>
      </vt:variant>
      <vt:variant>
        <vt:i4>0</vt:i4>
      </vt:variant>
      <vt:variant>
        <vt:i4>5</vt:i4>
      </vt:variant>
      <vt:variant>
        <vt:lpwstr>http://de.wikipedia.org/wiki/PPP_over_Ethernet</vt:lpwstr>
      </vt:variant>
      <vt:variant>
        <vt:lpwstr/>
      </vt:variant>
      <vt:variant>
        <vt:i4>2883636</vt:i4>
      </vt:variant>
      <vt:variant>
        <vt:i4>87</vt:i4>
      </vt:variant>
      <vt:variant>
        <vt:i4>0</vt:i4>
      </vt:variant>
      <vt:variant>
        <vt:i4>5</vt:i4>
      </vt:variant>
      <vt:variant>
        <vt:lpwstr>http://www.bhe.de/direkt/UNT-FAQ-Papier/BHE-Hinweise_zu_Alarmuebertragungsgeraeten_05_2009.pdf</vt:lpwstr>
      </vt:variant>
      <vt:variant>
        <vt:lpwstr/>
      </vt:variant>
      <vt:variant>
        <vt:i4>2556002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Frage29</vt:lpwstr>
      </vt:variant>
      <vt:variant>
        <vt:i4>2556002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Frage28</vt:lpwstr>
      </vt:variant>
      <vt:variant>
        <vt:i4>2556002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Frage27</vt:lpwstr>
      </vt:variant>
      <vt:variant>
        <vt:i4>2556002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Frage26</vt:lpwstr>
      </vt:variant>
      <vt:variant>
        <vt:i4>2556002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Frage25</vt:lpwstr>
      </vt:variant>
      <vt:variant>
        <vt:i4>2556002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Frage24</vt:lpwstr>
      </vt:variant>
      <vt:variant>
        <vt:i4>2556002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Frage23</vt:lpwstr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Frage22</vt:lpwstr>
      </vt:variant>
      <vt:variant>
        <vt:i4>2556002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Frage21</vt:lpwstr>
      </vt:variant>
      <vt:variant>
        <vt:i4>2556002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Frage20</vt:lpwstr>
      </vt:variant>
      <vt:variant>
        <vt:i4>2359394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Frage19</vt:lpwstr>
      </vt:variant>
      <vt:variant>
        <vt:i4>2359394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Frage18</vt:lpwstr>
      </vt:variant>
      <vt:variant>
        <vt:i4>2359394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Frage17</vt:lpwstr>
      </vt:variant>
      <vt:variant>
        <vt:i4>2359394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Frage16</vt:lpwstr>
      </vt:variant>
      <vt:variant>
        <vt:i4>2359394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Frage15</vt:lpwstr>
      </vt:variant>
      <vt:variant>
        <vt:i4>2359394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Frage14</vt:lpwstr>
      </vt:variant>
      <vt:variant>
        <vt:i4>2359394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Frage13</vt:lpwstr>
      </vt:variant>
      <vt:variant>
        <vt:i4>2359394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Frage12</vt:lpwstr>
      </vt:variant>
      <vt:variant>
        <vt:i4>2359394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Frage11</vt:lpwstr>
      </vt:variant>
      <vt:variant>
        <vt:i4>2359394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Frage10</vt:lpwstr>
      </vt:variant>
      <vt:variant>
        <vt:i4>2424930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Frage09</vt:lpwstr>
      </vt:variant>
      <vt:variant>
        <vt:i4>2424930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Frage08</vt:lpwstr>
      </vt:variant>
      <vt:variant>
        <vt:i4>2424930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Frage07</vt:lpwstr>
      </vt:variant>
      <vt:variant>
        <vt:i4>2424930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Frage06</vt:lpwstr>
      </vt:variant>
      <vt:variant>
        <vt:i4>2424930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Frage05</vt:lpwstr>
      </vt:variant>
      <vt:variant>
        <vt:i4>2424930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Frage04</vt:lpwstr>
      </vt:variant>
      <vt:variant>
        <vt:i4>2424930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Frage03</vt:lpwstr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Frage02</vt:lpwstr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Frage1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 Crauser</dc:creator>
  <cp:lastModifiedBy>Carl J. Becker-Christian</cp:lastModifiedBy>
  <cp:revision>8</cp:revision>
  <cp:lastPrinted>2020-02-05T10:26:00Z</cp:lastPrinted>
  <dcterms:created xsi:type="dcterms:W3CDTF">2020-02-05T10:16:00Z</dcterms:created>
  <dcterms:modified xsi:type="dcterms:W3CDTF">2020-02-10T15:07:00Z</dcterms:modified>
</cp:coreProperties>
</file>